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C2" w:rsidRPr="007B4727" w:rsidRDefault="007C1DC2">
      <w:pPr>
        <w:ind w:left="2268"/>
        <w:jc w:val="both"/>
        <w:rPr>
          <w:rFonts w:hAnsi="Times New Roman" w:cs="Times New Roman"/>
          <w:sz w:val="28"/>
          <w:szCs w:val="28"/>
        </w:rPr>
      </w:pPr>
    </w:p>
    <w:p w:rsidR="007C1DC2" w:rsidRPr="007B4727" w:rsidRDefault="0029414D">
      <w:pPr>
        <w:ind w:left="2268"/>
        <w:jc w:val="both"/>
        <w:rPr>
          <w:rFonts w:hAnsi="Times New Roman" w:cs="Times New Roman"/>
          <w:b/>
          <w:bCs/>
          <w:sz w:val="28"/>
          <w:szCs w:val="28"/>
        </w:rPr>
      </w:pPr>
      <w:r w:rsidRPr="007B4727">
        <w:rPr>
          <w:rFonts w:hAnsi="Times New Roman" w:cs="Times New Roman"/>
          <w:b/>
          <w:bCs/>
          <w:sz w:val="28"/>
          <w:szCs w:val="28"/>
        </w:rPr>
        <w:t>FederUnacoma: nuovo statuto e nuovo progetto per EIMA</w:t>
      </w:r>
    </w:p>
    <w:p w:rsidR="007C1DC2" w:rsidRPr="007B4727" w:rsidRDefault="007C1DC2">
      <w:pPr>
        <w:ind w:left="2268"/>
        <w:jc w:val="both"/>
        <w:rPr>
          <w:rFonts w:hAnsi="Times New Roman" w:cs="Times New Roman"/>
          <w:b/>
          <w:bCs/>
        </w:rPr>
      </w:pPr>
    </w:p>
    <w:p w:rsidR="007C1DC2" w:rsidRPr="007B4727" w:rsidRDefault="007C1DC2">
      <w:pPr>
        <w:ind w:left="2268"/>
        <w:jc w:val="both"/>
        <w:rPr>
          <w:rFonts w:hAnsi="Times New Roman" w:cs="Times New Roman"/>
          <w:b/>
          <w:bCs/>
        </w:rPr>
      </w:pPr>
    </w:p>
    <w:p w:rsidR="007B4727" w:rsidRDefault="0029414D">
      <w:pPr>
        <w:ind w:left="2268"/>
        <w:jc w:val="both"/>
        <w:rPr>
          <w:rFonts w:hAnsi="Times New Roman" w:cs="Times New Roman"/>
        </w:rPr>
      </w:pPr>
      <w:r w:rsidRPr="007B4727">
        <w:rPr>
          <w:rFonts w:hAnsi="Times New Roman" w:cs="Times New Roman"/>
        </w:rPr>
        <w:t xml:space="preserve">La Federazione italiana dei costruttori di macchine agricole FederUnacoma ha un nuovo statuto. L’assemblea delle industrie associate, riunitasi oggi a Bologna, ha infatti approvato la sua nuova carta costitutiva, che recepisce le disposizioni della Riforma Pesenti attuata da Confindustria, alla quale tutte le organizzazioni del sistema sono chiamate ad adeguarsi. </w:t>
      </w:r>
    </w:p>
    <w:p w:rsidR="007B4727" w:rsidRDefault="0029414D">
      <w:pPr>
        <w:ind w:left="2268"/>
        <w:jc w:val="both"/>
        <w:rPr>
          <w:rFonts w:hAnsi="Times New Roman" w:cs="Times New Roman"/>
        </w:rPr>
      </w:pPr>
      <w:r w:rsidRPr="007B4727">
        <w:rPr>
          <w:rFonts w:hAnsi="Times New Roman" w:cs="Times New Roman"/>
        </w:rPr>
        <w:t xml:space="preserve">Semplificazione degli organi statutari, maggiore alternanza alle cariche sociali, impegno esplicito per lo sviluppo sui mercati esteri, e rispetto del nuovo Codice etico confindustriale sono gli elementi qualificanti della riforma, e quindi dei nuovi assetti statutari anche di FederUnacoma. </w:t>
      </w:r>
    </w:p>
    <w:p w:rsidR="007B4727" w:rsidRDefault="0029414D">
      <w:pPr>
        <w:ind w:left="2268"/>
        <w:jc w:val="both"/>
        <w:rPr>
          <w:rFonts w:hAnsi="Times New Roman" w:cs="Times New Roman"/>
        </w:rPr>
      </w:pPr>
      <w:r w:rsidRPr="007B4727">
        <w:rPr>
          <w:rFonts w:hAnsi="Times New Roman" w:cs="Times New Roman"/>
        </w:rPr>
        <w:t xml:space="preserve">Ospite dell’assemblea – che ha rappresentato per gli associati di FederUnacoma anche l’occasione per una verifica delle attività, con particolare riferimento ad EIMA International – è stato il Presidente di BolognaFiere Franco Boni, il quale ha voluto personalmente aggiornare i vertici e la base associativa della Federazione sul piano di rilancio del quartiere fieristico. </w:t>
      </w:r>
    </w:p>
    <w:p w:rsidR="007B4727" w:rsidRDefault="0029414D">
      <w:pPr>
        <w:ind w:left="2268"/>
        <w:jc w:val="both"/>
        <w:rPr>
          <w:rFonts w:hAnsi="Times New Roman" w:cs="Times New Roman"/>
        </w:rPr>
      </w:pPr>
      <w:r w:rsidRPr="007B4727">
        <w:rPr>
          <w:rFonts w:hAnsi="Times New Roman" w:cs="Times New Roman"/>
        </w:rPr>
        <w:t xml:space="preserve">Il progetto di riqualificazione e di potenziamento della fiera – ha spiegato Boni – andrà avanti e verrà dettagliato in tempi brevi perché l’Esposizione internazionale della meccanica agricola è uno dei punti di forza del calendario fieristico bolognese ed ha in Emilia Romagna le sue  radici. </w:t>
      </w:r>
    </w:p>
    <w:p w:rsidR="007C1DC2" w:rsidRPr="007B4727" w:rsidRDefault="007B4727">
      <w:pPr>
        <w:ind w:left="2268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29414D" w:rsidRPr="007B4727">
        <w:rPr>
          <w:rFonts w:hAnsi="Times New Roman" w:cs="Times New Roman"/>
        </w:rPr>
        <w:t>Sono certo che il progetto messo in cantiere dalla nuova amministrazione dell’ente fieristico – ha sostenuto il Presidente di FederUnacoma Massimo Goldoni – potrà raccogliere ampi consensi ed essere all’altezza delle nostre aspettative.</w:t>
      </w:r>
      <w:r>
        <w:rPr>
          <w:rFonts w:hAnsi="Times New Roman" w:cs="Times New Roman"/>
        </w:rPr>
        <w:t>”</w:t>
      </w:r>
    </w:p>
    <w:p w:rsidR="007C1DC2" w:rsidRPr="007B4727" w:rsidRDefault="007C1DC2">
      <w:pPr>
        <w:ind w:left="2268"/>
        <w:jc w:val="both"/>
        <w:rPr>
          <w:rFonts w:hAnsi="Times New Roman" w:cs="Times New Roman"/>
        </w:rPr>
      </w:pPr>
    </w:p>
    <w:p w:rsidR="007C1DC2" w:rsidRPr="007B4727" w:rsidRDefault="0029414D">
      <w:pPr>
        <w:ind w:left="2268"/>
        <w:jc w:val="both"/>
        <w:rPr>
          <w:rFonts w:hAnsi="Times New Roman" w:cs="Times New Roman"/>
        </w:rPr>
      </w:pPr>
      <w:r w:rsidRPr="007B4727">
        <w:rPr>
          <w:rFonts w:hAnsi="Times New Roman" w:cs="Times New Roman"/>
          <w:b/>
          <w:bCs/>
        </w:rPr>
        <w:t>Bologna, 6 maggio 2016</w:t>
      </w:r>
    </w:p>
    <w:sectPr w:rsidR="007C1DC2" w:rsidRPr="007B4727" w:rsidSect="007C1DC2">
      <w:headerReference w:type="default" r:id="rId6"/>
      <w:footerReference w:type="default" r:id="rId7"/>
      <w:pgSz w:w="11900" w:h="16840"/>
      <w:pgMar w:top="1134" w:right="424" w:bottom="2126" w:left="1134" w:header="709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82" w:rsidRDefault="00FD1B82" w:rsidP="007C1DC2">
      <w:r>
        <w:separator/>
      </w:r>
    </w:p>
  </w:endnote>
  <w:endnote w:type="continuationSeparator" w:id="1">
    <w:p w:rsidR="00FD1B82" w:rsidRDefault="00FD1B82" w:rsidP="007C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C2" w:rsidRDefault="0029737F">
    <w:pPr>
      <w:pStyle w:val="Pidipagina"/>
      <w:jc w:val="right"/>
    </w:pPr>
    <w:r>
      <w:fldChar w:fldCharType="begin"/>
    </w:r>
    <w:r w:rsidR="0029414D">
      <w:instrText xml:space="preserve"> PAGE </w:instrText>
    </w:r>
    <w:r>
      <w:fldChar w:fldCharType="separate"/>
    </w:r>
    <w:r w:rsidR="007B472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82" w:rsidRDefault="00FD1B82" w:rsidP="007C1DC2">
      <w:r>
        <w:separator/>
      </w:r>
    </w:p>
  </w:footnote>
  <w:footnote w:type="continuationSeparator" w:id="1">
    <w:p w:rsidR="00FD1B82" w:rsidRDefault="00FD1B82" w:rsidP="007C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C2" w:rsidRDefault="0029414D">
    <w:pPr>
      <w:pStyle w:val="Intestazione"/>
      <w:tabs>
        <w:tab w:val="clear" w:pos="963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17780</wp:posOffset>
          </wp:positionH>
          <wp:positionV relativeFrom="page">
            <wp:posOffset>-76835</wp:posOffset>
          </wp:positionV>
          <wp:extent cx="7560310" cy="1067625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B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762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DC2"/>
    <w:rsid w:val="0029414D"/>
    <w:rsid w:val="0029737F"/>
    <w:rsid w:val="007B4727"/>
    <w:rsid w:val="007C1DC2"/>
    <w:rsid w:val="00CB354E"/>
    <w:rsid w:val="00FD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C1DC2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C1DC2"/>
    <w:rPr>
      <w:u w:val="single"/>
    </w:rPr>
  </w:style>
  <w:style w:type="table" w:customStyle="1" w:styleId="TableNormal">
    <w:name w:val="Table Normal"/>
    <w:rsid w:val="007C1D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7C1DC2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rsid w:val="007C1DC2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2016-05-07T07:46:00Z</dcterms:created>
  <dcterms:modified xsi:type="dcterms:W3CDTF">2016-05-07T07:46:00Z</dcterms:modified>
</cp:coreProperties>
</file>