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E0" w:rsidRDefault="00B14BE0" w:rsidP="005E1B07">
      <w:pPr>
        <w:pStyle w:val="Normale1"/>
        <w:jc w:val="both"/>
        <w:rPr>
          <w:rFonts w:ascii="Times New Roman" w:eastAsia="Times New Roman" w:hAnsi="Times New Roman" w:cs="Times New Roman"/>
          <w:b/>
          <w:lang w:val="en-US"/>
        </w:rPr>
      </w:pPr>
    </w:p>
    <w:p w:rsidR="00563929" w:rsidRDefault="00563929" w:rsidP="005E1B07">
      <w:pPr>
        <w:pStyle w:val="Normale1"/>
        <w:jc w:val="both"/>
        <w:rPr>
          <w:rFonts w:ascii="Times New Roman" w:eastAsia="Times New Roman" w:hAnsi="Times New Roman" w:cs="Times New Roman"/>
        </w:rPr>
      </w:pPr>
    </w:p>
    <w:p w:rsidR="0052149B" w:rsidRDefault="001C4F96" w:rsidP="005E1B07">
      <w:pPr>
        <w:pStyle w:val="Normale1"/>
        <w:jc w:val="both"/>
        <w:rPr>
          <w:rFonts w:ascii="Times New Roman" w:eastAsia="Times New Roman" w:hAnsi="Times New Roman" w:cs="Times New Roman"/>
        </w:rPr>
      </w:pPr>
      <w:r w:rsidRPr="00B73438">
        <w:rPr>
          <w:rFonts w:ascii="Times New Roman" w:eastAsia="Times New Roman" w:hAnsi="Times New Roman" w:cs="Times New Roman"/>
        </w:rPr>
        <w:t>Comunicato stampa</w:t>
      </w:r>
      <w:r w:rsidR="00773D1C" w:rsidRPr="00B73438">
        <w:rPr>
          <w:rFonts w:ascii="Times New Roman" w:eastAsia="Times New Roman" w:hAnsi="Times New Roman" w:cs="Times New Roman"/>
        </w:rPr>
        <w:t xml:space="preserve"> </w:t>
      </w:r>
      <w:r w:rsidR="00DF6A3C" w:rsidRPr="00B73438">
        <w:rPr>
          <w:rFonts w:ascii="Times New Roman" w:eastAsia="Times New Roman" w:hAnsi="Times New Roman" w:cs="Times New Roman"/>
        </w:rPr>
        <w:t xml:space="preserve">n. </w:t>
      </w:r>
      <w:r w:rsidR="006318EE">
        <w:rPr>
          <w:rFonts w:ascii="Times New Roman" w:eastAsia="Times New Roman" w:hAnsi="Times New Roman" w:cs="Times New Roman"/>
        </w:rPr>
        <w:t>20</w:t>
      </w:r>
      <w:r w:rsidR="00B14BE0" w:rsidRPr="00B73438">
        <w:rPr>
          <w:rFonts w:ascii="Times New Roman" w:eastAsia="Times New Roman" w:hAnsi="Times New Roman" w:cs="Times New Roman"/>
        </w:rPr>
        <w:t>/2017</w:t>
      </w:r>
    </w:p>
    <w:p w:rsidR="00B10B5A" w:rsidRDefault="00B10B5A" w:rsidP="00B10B5A">
      <w:pPr>
        <w:pStyle w:val="Normale1"/>
        <w:jc w:val="both"/>
        <w:rPr>
          <w:rFonts w:ascii="Times New Roman" w:eastAsia="Times New Roman" w:hAnsi="Times New Roman" w:cs="Times New Roman"/>
        </w:rPr>
      </w:pPr>
    </w:p>
    <w:p w:rsidR="006318EE" w:rsidRPr="00B10B5A" w:rsidRDefault="006318EE" w:rsidP="00B10B5A">
      <w:pPr>
        <w:pStyle w:val="Normale1"/>
        <w:jc w:val="both"/>
        <w:rPr>
          <w:rFonts w:ascii="Times New Roman" w:eastAsia="Times New Roman" w:hAnsi="Times New Roman" w:cs="Times New Roman"/>
        </w:rPr>
      </w:pPr>
      <w:r w:rsidRPr="00C632F1">
        <w:rPr>
          <w:rFonts w:ascii="Times New Roman" w:hAnsi="Times New Roman" w:cs="Times New Roman"/>
          <w:b/>
          <w:sz w:val="28"/>
          <w:szCs w:val="28"/>
        </w:rPr>
        <w:t>Tecnologie e modelli di sviluppo per l’Africa Sub-sahariana</w:t>
      </w:r>
    </w:p>
    <w:p w:rsidR="006318EE" w:rsidRPr="00C632F1" w:rsidRDefault="006318EE" w:rsidP="00B20A61">
      <w:pPr>
        <w:ind w:right="567"/>
        <w:jc w:val="both"/>
        <w:rPr>
          <w:b/>
          <w:i/>
        </w:rPr>
      </w:pPr>
      <w:r w:rsidRPr="00C632F1">
        <w:rPr>
          <w:b/>
          <w:i/>
        </w:rPr>
        <w:t xml:space="preserve">Lo sviluppo dell’economia agricola può stabilizzare il continente africano e soddisfare i bisogni alimentari, consentire la permanenza nei territori di origine delle comunità agricole e contribuire a frenare i flussi migratori verso l’Europa. Un convegno internazionale ad </w:t>
      </w:r>
      <w:proofErr w:type="spellStart"/>
      <w:r w:rsidRPr="00C632F1">
        <w:rPr>
          <w:b/>
          <w:i/>
        </w:rPr>
        <w:t>Agrilevante</w:t>
      </w:r>
      <w:proofErr w:type="spellEnd"/>
      <w:r w:rsidRPr="00C632F1">
        <w:rPr>
          <w:b/>
          <w:i/>
        </w:rPr>
        <w:t xml:space="preserve"> mette in luce problemi e potenzialità.</w:t>
      </w:r>
    </w:p>
    <w:p w:rsidR="006318EE" w:rsidRPr="00C632F1" w:rsidRDefault="006318EE" w:rsidP="006318EE">
      <w:pPr>
        <w:ind w:left="567" w:right="567"/>
        <w:jc w:val="both"/>
      </w:pPr>
    </w:p>
    <w:p w:rsidR="006318EE" w:rsidRPr="00C632F1" w:rsidRDefault="006318EE" w:rsidP="00B20A61">
      <w:pPr>
        <w:ind w:right="567"/>
        <w:jc w:val="both"/>
      </w:pPr>
      <w:r w:rsidRPr="00C632F1">
        <w:t xml:space="preserve">La meccanizzazione può fortemente contribuire allo sviluppo dell’agricoltura nei Paesi dell’Africa subsahariana, alla soluzione del problema della denutrizione e alla riduzione dei flussi migratori verso l’Europa. A patto che essa venga calibrata sulle effettive capacità e necessità degli agricoltori locali per evitare di indirizzare verso i Paesi africani tecnologie inadeguate e di difficile gestione. È l’indicazione emersa al convegno “Economia agricola e stabilità politica: una sfida per l’Africa e il Mediterraneo”, organizzato da </w:t>
      </w:r>
      <w:proofErr w:type="spellStart"/>
      <w:r w:rsidRPr="00C632F1">
        <w:t>FederUnacoma</w:t>
      </w:r>
      <w:proofErr w:type="spellEnd"/>
      <w:r>
        <w:t xml:space="preserve">, </w:t>
      </w:r>
      <w:r w:rsidRPr="00C632F1">
        <w:t xml:space="preserve"> svoltosi questa mattina alla fiera di B</w:t>
      </w:r>
      <w:r>
        <w:t xml:space="preserve">ari nel contesto di </w:t>
      </w:r>
      <w:proofErr w:type="spellStart"/>
      <w:r>
        <w:t>Agrilevante</w:t>
      </w:r>
      <w:proofErr w:type="spellEnd"/>
      <w:r>
        <w:t xml:space="preserve"> e moder</w:t>
      </w:r>
      <w:r w:rsidR="00CA1C19">
        <w:t>a</w:t>
      </w:r>
      <w:r>
        <w:t xml:space="preserve">to dal giornalista Rai Attilio Romita. </w:t>
      </w:r>
    </w:p>
    <w:p w:rsidR="006318EE" w:rsidRPr="00C632F1" w:rsidRDefault="006318EE" w:rsidP="00B20A61">
      <w:pPr>
        <w:ind w:right="567"/>
        <w:jc w:val="both"/>
      </w:pPr>
      <w:r w:rsidRPr="00C632F1">
        <w:t xml:space="preserve">“Da alcuni anni gravi problemi politici ed economici, sfociati anche in guerre aperte, hanno provocato nei Paesi nordafricani e subsahariani, come pure in Siria e Turchia, una forte instabilità che ha causato una incontrollata immigrazione - ha introdotto il presidente di </w:t>
      </w:r>
      <w:proofErr w:type="spellStart"/>
      <w:r w:rsidRPr="00C632F1">
        <w:t>FederUnacoma</w:t>
      </w:r>
      <w:proofErr w:type="spellEnd"/>
      <w:r w:rsidRPr="00C632F1">
        <w:t xml:space="preserve">, Alessandro </w:t>
      </w:r>
      <w:proofErr w:type="spellStart"/>
      <w:r w:rsidRPr="00C632F1">
        <w:t>Malavolti</w:t>
      </w:r>
      <w:proofErr w:type="spellEnd"/>
      <w:r w:rsidRPr="00C632F1">
        <w:t xml:space="preserve"> </w:t>
      </w:r>
      <w:r w:rsidR="00CA1C19">
        <w:t>-</w:t>
      </w:r>
      <w:r w:rsidRPr="00C632F1">
        <w:t xml:space="preserve"> e particolarmente grave è la situazione dell’Africa subsahariana, dove il 22,5% della popolazione soffre di denutrizione”. “Eppure quel territorio</w:t>
      </w:r>
      <w:r w:rsidR="00CA1C19">
        <w:t xml:space="preserve"> -</w:t>
      </w:r>
      <w:r w:rsidRPr="00C632F1">
        <w:t xml:space="preserve"> ha aggiunto </w:t>
      </w:r>
      <w:proofErr w:type="spellStart"/>
      <w:r w:rsidRPr="00C632F1">
        <w:t>Malavolti</w:t>
      </w:r>
      <w:proofErr w:type="spellEnd"/>
      <w:r w:rsidRPr="00C632F1">
        <w:t xml:space="preserve"> - per caratteristiche fisiche e climatiche è particolarmente interessante per lo sviluppo dell’agricoltura. Perciò, piuttosto che erigere barriere in Europa, dobbiamo sforzarci di favorire in quei Paesi la creazione di ricchezza per dare ragione di vita ai loro popoli”.</w:t>
      </w:r>
    </w:p>
    <w:p w:rsidR="006318EE" w:rsidRPr="00C632F1" w:rsidRDefault="006318EE" w:rsidP="00B20A61">
      <w:pPr>
        <w:ind w:right="567"/>
        <w:jc w:val="both"/>
      </w:pPr>
      <w:r w:rsidRPr="00C632F1">
        <w:t xml:space="preserve">Potenzialità reali quelle che emergono in riferimento ad 11 Paesi subsahariani - che sono stati oggetto di una specifica indagine realizzata da Nomisma e presentata da Denis </w:t>
      </w:r>
      <w:proofErr w:type="spellStart"/>
      <w:r w:rsidRPr="00C632F1">
        <w:t>Pantini</w:t>
      </w:r>
      <w:proofErr w:type="spellEnd"/>
      <w:r w:rsidRPr="00C632F1">
        <w:t xml:space="preserve"> e Stefano Baldi</w:t>
      </w:r>
      <w:r w:rsidR="00CA1C19">
        <w:t xml:space="preserve"> -</w:t>
      </w:r>
      <w:r w:rsidRPr="00C632F1">
        <w:t xml:space="preserve"> ma che vanno valorizzate – come ha suggerito Luigi </w:t>
      </w:r>
      <w:proofErr w:type="spellStart"/>
      <w:r w:rsidRPr="00C632F1">
        <w:t>Bodria</w:t>
      </w:r>
      <w:proofErr w:type="spellEnd"/>
      <w:r w:rsidRPr="00C632F1">
        <w:t>, del Club of Bologna – in considerazione del fatto che “occorrono interventi strutturali che consentano la permanenza delle popolazioni locali nei luoghi di residenza”. “Motore dello sviluppo deve essere l’agricoltura e nece</w:t>
      </w:r>
      <w:r w:rsidR="00CA1C19">
        <w:t>ssariamente la meccanizzazione -</w:t>
      </w:r>
      <w:r w:rsidRPr="00C632F1">
        <w:t xml:space="preserve"> ha aggiunto </w:t>
      </w:r>
      <w:proofErr w:type="spellStart"/>
      <w:r w:rsidRPr="00C632F1">
        <w:t>Bodria</w:t>
      </w:r>
      <w:proofErr w:type="spellEnd"/>
      <w:r w:rsidRPr="00C632F1">
        <w:t xml:space="preserve"> - ma in funzione delle reali esigenze locali e accompagnate da un piano di formazione professionale e dalla disponibilità di ricambi, manutenzione e credito all’acquisto”.</w:t>
      </w:r>
    </w:p>
    <w:p w:rsidR="006318EE" w:rsidRPr="00C632F1" w:rsidRDefault="006318EE" w:rsidP="00B20A61">
      <w:pPr>
        <w:ind w:right="567"/>
        <w:jc w:val="both"/>
      </w:pPr>
      <w:r w:rsidRPr="00C632F1">
        <w:t xml:space="preserve">Strategie integrate per ogni Paese ha chiesto Joseph Kienzle della </w:t>
      </w:r>
      <w:proofErr w:type="spellStart"/>
      <w:r w:rsidRPr="00C632F1">
        <w:t>Fao</w:t>
      </w:r>
      <w:proofErr w:type="spellEnd"/>
      <w:r w:rsidRPr="00C632F1">
        <w:t>. “In un territorio dove la forza lavoro agricola è in prevalenza femminile</w:t>
      </w:r>
      <w:r w:rsidR="00CA1C19">
        <w:t xml:space="preserve"> -</w:t>
      </w:r>
      <w:r w:rsidRPr="00C632F1">
        <w:t xml:space="preserve"> ha detto Kienzle - i suoli a volte sono sabbiosi, usurati da troppe arature superficiali e poco fertili, mentre i cambiamenti climatici favoriscono la siccità e la desertificazione”.</w:t>
      </w:r>
    </w:p>
    <w:p w:rsidR="006318EE" w:rsidRPr="00C632F1" w:rsidRDefault="006318EE" w:rsidP="00B20A61">
      <w:pPr>
        <w:ind w:right="567"/>
        <w:jc w:val="both"/>
      </w:pPr>
      <w:r w:rsidRPr="00C632F1">
        <w:t xml:space="preserve">Nella diffusione delle conoscenze tecniche e scientifiche attraverso la formazione di quadri qualificati e la ricerca sta operando attivamente da decenni il </w:t>
      </w:r>
      <w:proofErr w:type="spellStart"/>
      <w:r w:rsidRPr="00C632F1">
        <w:t>Ciheam</w:t>
      </w:r>
      <w:proofErr w:type="spellEnd"/>
      <w:r w:rsidRPr="00C632F1">
        <w:t xml:space="preserve"> - ha sottolineato </w:t>
      </w:r>
      <w:proofErr w:type="spellStart"/>
      <w:r w:rsidRPr="00C632F1">
        <w:t>Maroun</w:t>
      </w:r>
      <w:proofErr w:type="spellEnd"/>
      <w:r w:rsidRPr="00C632F1">
        <w:t xml:space="preserve"> </w:t>
      </w:r>
      <w:proofErr w:type="spellStart"/>
      <w:r w:rsidRPr="00C632F1">
        <w:t>El</w:t>
      </w:r>
      <w:proofErr w:type="spellEnd"/>
      <w:r w:rsidRPr="00C632F1">
        <w:t xml:space="preserve"> </w:t>
      </w:r>
      <w:proofErr w:type="spellStart"/>
      <w:r w:rsidRPr="00C632F1">
        <w:t>Moujabber</w:t>
      </w:r>
      <w:proofErr w:type="spellEnd"/>
      <w:r w:rsidRPr="00C632F1">
        <w:t xml:space="preserve">, amministratore scientifico del </w:t>
      </w:r>
      <w:proofErr w:type="spellStart"/>
      <w:r w:rsidRPr="00C632F1">
        <w:t>Ciheam-Iamb</w:t>
      </w:r>
      <w:proofErr w:type="spellEnd"/>
      <w:r w:rsidRPr="00C632F1">
        <w:t xml:space="preserve"> di Bari - che ha invitato </w:t>
      </w:r>
      <w:proofErr w:type="spellStart"/>
      <w:r w:rsidRPr="00C632F1">
        <w:t>FederUnacoma</w:t>
      </w:r>
      <w:proofErr w:type="spellEnd"/>
      <w:r w:rsidRPr="00C632F1">
        <w:t xml:space="preserve"> a </w:t>
      </w:r>
      <w:r w:rsidRPr="00C632F1">
        <w:lastRenderedPageBreak/>
        <w:t>“partecipare attivamente ai progetti di ricerca che sottendono ricadute applicative nei Paesi partner africani”.</w:t>
      </w:r>
    </w:p>
    <w:p w:rsidR="006318EE" w:rsidRPr="00C632F1" w:rsidRDefault="006318EE" w:rsidP="00B20A61">
      <w:pPr>
        <w:ind w:right="567"/>
        <w:jc w:val="both"/>
      </w:pPr>
      <w:r w:rsidRPr="00C632F1">
        <w:t xml:space="preserve">Stimoli a una presenza più attiva, anche sotto forma di investimenti nell’agricoltura e nella ricerca agricola dei rispettivi Paesi, sono venuti da </w:t>
      </w:r>
      <w:proofErr w:type="spellStart"/>
      <w:r w:rsidRPr="00C632F1">
        <w:t>Glynne</w:t>
      </w:r>
      <w:proofErr w:type="spellEnd"/>
      <w:r w:rsidRPr="00C632F1">
        <w:t xml:space="preserve"> </w:t>
      </w:r>
      <w:proofErr w:type="spellStart"/>
      <w:r w:rsidRPr="00C632F1">
        <w:t>Michelo</w:t>
      </w:r>
      <w:proofErr w:type="spellEnd"/>
      <w:r w:rsidRPr="00C632F1">
        <w:t xml:space="preserve">, Primo Segretario per l’Economia dell’Ambasciata in Italia dello Zambia, da </w:t>
      </w:r>
      <w:proofErr w:type="spellStart"/>
      <w:r w:rsidRPr="00C632F1">
        <w:t>Sabri</w:t>
      </w:r>
      <w:proofErr w:type="spellEnd"/>
      <w:r w:rsidRPr="00C632F1">
        <w:t xml:space="preserve"> </w:t>
      </w:r>
      <w:proofErr w:type="spellStart"/>
      <w:r w:rsidRPr="00C632F1">
        <w:t>El</w:t>
      </w:r>
      <w:proofErr w:type="spellEnd"/>
      <w:r w:rsidRPr="00C632F1">
        <w:t xml:space="preserve"> </w:t>
      </w:r>
      <w:proofErr w:type="spellStart"/>
      <w:r w:rsidRPr="00C632F1">
        <w:t>Dobakrit</w:t>
      </w:r>
      <w:proofErr w:type="spellEnd"/>
      <w:r w:rsidRPr="00C632F1">
        <w:t xml:space="preserve">, viceministro per l’Agricoltura del Sudan, e da </w:t>
      </w:r>
      <w:proofErr w:type="spellStart"/>
      <w:r w:rsidRPr="00C632F1">
        <w:t>Essam</w:t>
      </w:r>
      <w:proofErr w:type="spellEnd"/>
      <w:r w:rsidRPr="00C632F1">
        <w:t xml:space="preserve"> </w:t>
      </w:r>
      <w:proofErr w:type="spellStart"/>
      <w:r w:rsidRPr="00C632F1">
        <w:t>Wasif</w:t>
      </w:r>
      <w:proofErr w:type="spellEnd"/>
      <w:r w:rsidRPr="00C632F1">
        <w:t xml:space="preserve">, direttore dell’Istituto di ricerca in Ingegneria agraria del Ministero dell’Agricoltura dell’Egitto. Un invito lanciato anche da Leonardo Di Gioia, assessore alle Risorse agricole della Regione Puglia, “esattamente nello spirito di </w:t>
      </w:r>
      <w:proofErr w:type="spellStart"/>
      <w:r w:rsidRPr="00C632F1">
        <w:t>Agrilevante</w:t>
      </w:r>
      <w:proofErr w:type="spellEnd"/>
      <w:r w:rsidRPr="00C632F1">
        <w:t>, che è piattaforma di prodotti, idee e disponibilità per lo sviluppo reale dell’agricoltura dei Paesi mediterranei e africani”.</w:t>
      </w:r>
    </w:p>
    <w:p w:rsidR="006318EE" w:rsidRPr="00C632F1" w:rsidRDefault="006318EE" w:rsidP="00B20A61">
      <w:pPr>
        <w:ind w:right="567"/>
        <w:jc w:val="both"/>
      </w:pPr>
      <w:r w:rsidRPr="00C632F1">
        <w:t>L’Italia rappresenta un ponte naturale per lo scambio non soltanto economico e commerciale ma anche tecnologico e di cooperazione fra l’Europa e l’Africa – ha sostenuto il Ministro plenipotenz</w:t>
      </w:r>
      <w:r w:rsidR="00CA1C19">
        <w:t>iario Giuseppe</w:t>
      </w:r>
      <w:bookmarkStart w:id="0" w:name="_GoBack"/>
      <w:bookmarkEnd w:id="0"/>
      <w:r w:rsidRPr="00C632F1">
        <w:t xml:space="preserve"> Mistretta a conclusione dei lavori – e questo ruolo può essere assolto efficacemente se si opera in sintonia con le priorità e i piani di sviluppo indicati dai Paesi africani, e se si considera la questione africana nei suoi aspetti complessivi, che includono le risorse economiche, il fattore umano ma anche le variabili politiche nonché ambientali e climatiche che caratterizzano l’area.</w:t>
      </w:r>
    </w:p>
    <w:p w:rsidR="00B20A61" w:rsidRDefault="00B20A61" w:rsidP="0052149B">
      <w:pPr>
        <w:jc w:val="both"/>
        <w:rPr>
          <w:b/>
        </w:rPr>
      </w:pPr>
    </w:p>
    <w:p w:rsidR="004D2870" w:rsidRPr="004D2870" w:rsidRDefault="004D2870" w:rsidP="0052149B">
      <w:pPr>
        <w:jc w:val="both"/>
        <w:rPr>
          <w:b/>
        </w:rPr>
      </w:pPr>
      <w:r w:rsidRPr="004D2870">
        <w:rPr>
          <w:b/>
        </w:rPr>
        <w:t>Bari, 13 ottobre 2017</w:t>
      </w:r>
    </w:p>
    <w:p w:rsidR="00604641" w:rsidRPr="005B1FAA" w:rsidRDefault="00604641" w:rsidP="00687E77">
      <w:pPr>
        <w:jc w:val="both"/>
        <w:rPr>
          <w:b/>
        </w:rPr>
      </w:pPr>
    </w:p>
    <w:sectPr w:rsidR="00604641" w:rsidRPr="005B1FAA" w:rsidSect="003A2106">
      <w:footerReference w:type="default" r:id="rId8"/>
      <w:headerReference w:type="first" r:id="rId9"/>
      <w:footerReference w:type="first" r:id="rId10"/>
      <w:type w:val="continuous"/>
      <w:pgSz w:w="11906" w:h="16838" w:code="9"/>
      <w:pgMar w:top="1418" w:right="851" w:bottom="284" w:left="311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ECF" w:rsidRDefault="006F1ECF">
      <w:r>
        <w:separator/>
      </w:r>
    </w:p>
  </w:endnote>
  <w:endnote w:type="continuationSeparator" w:id="0">
    <w:p w:rsidR="006F1ECF" w:rsidRDefault="006F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876910"/>
      <w:docPartObj>
        <w:docPartGallery w:val="Page Numbers (Bottom of Page)"/>
        <w:docPartUnique/>
      </w:docPartObj>
    </w:sdtPr>
    <w:sdtEndPr/>
    <w:sdtContent>
      <w:p w:rsidR="000305E3" w:rsidRDefault="000305E3">
        <w:pPr>
          <w:pStyle w:val="Pidipagina"/>
          <w:jc w:val="right"/>
        </w:pPr>
        <w:r>
          <w:fldChar w:fldCharType="begin"/>
        </w:r>
        <w:r>
          <w:instrText>PAGE   \* MERGEFORMAT</w:instrText>
        </w:r>
        <w:r>
          <w:fldChar w:fldCharType="separate"/>
        </w:r>
        <w:r w:rsidR="00CA1C19">
          <w:rPr>
            <w:noProof/>
          </w:rPr>
          <w:t>2</w:t>
        </w:r>
        <w:r>
          <w:fldChar w:fldCharType="end"/>
        </w:r>
      </w:p>
    </w:sdtContent>
  </w:sdt>
  <w:p w:rsidR="00B14BE0" w:rsidRDefault="00B14BE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831284"/>
      <w:docPartObj>
        <w:docPartGallery w:val="Page Numbers (Bottom of Page)"/>
        <w:docPartUnique/>
      </w:docPartObj>
    </w:sdtPr>
    <w:sdtContent>
      <w:p w:rsidR="00E83452" w:rsidRDefault="00E83452">
        <w:pPr>
          <w:pStyle w:val="Pidipagina"/>
          <w:jc w:val="right"/>
        </w:pPr>
        <w:r>
          <w:fldChar w:fldCharType="begin"/>
        </w:r>
        <w:r>
          <w:instrText>PAGE   \* MERGEFORMAT</w:instrText>
        </w:r>
        <w:r>
          <w:fldChar w:fldCharType="separate"/>
        </w:r>
        <w:r w:rsidR="00CA1C19">
          <w:rPr>
            <w:noProof/>
          </w:rPr>
          <w:t>1</w:t>
        </w:r>
        <w:r>
          <w:fldChar w:fldCharType="end"/>
        </w:r>
      </w:p>
    </w:sdtContent>
  </w:sdt>
  <w:p w:rsidR="0042382F" w:rsidRDefault="004238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ECF" w:rsidRDefault="006F1ECF">
      <w:r>
        <w:separator/>
      </w:r>
    </w:p>
  </w:footnote>
  <w:footnote w:type="continuationSeparator" w:id="0">
    <w:p w:rsidR="006F1ECF" w:rsidRDefault="006F1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41" w:rsidRDefault="00A65336">
    <w:pPr>
      <w:pStyle w:val="Intestazione"/>
      <w:jc w:val="right"/>
    </w:pPr>
    <w:r>
      <w:rPr>
        <w:noProof/>
      </w:rPr>
      <w:drawing>
        <wp:anchor distT="0" distB="0" distL="114300" distR="114300" simplePos="0" relativeHeight="251658752" behindDoc="1" locked="0" layoutInCell="1" allowOverlap="1">
          <wp:simplePos x="0" y="0"/>
          <wp:positionH relativeFrom="column">
            <wp:posOffset>-2026285</wp:posOffset>
          </wp:positionH>
          <wp:positionV relativeFrom="paragraph">
            <wp:posOffset>-388620</wp:posOffset>
          </wp:positionV>
          <wp:extent cx="7601585" cy="10744200"/>
          <wp:effectExtent l="19050" t="0" r="0" b="0"/>
          <wp:wrapNone/>
          <wp:docPr id="30" name="Immagine 30" descr="CI Federunacoma Surl A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 Federunacoma Surl AGRIL"/>
                  <pic:cNvPicPr>
                    <a:picLocks noChangeAspect="1" noChangeArrowheads="1"/>
                  </pic:cNvPicPr>
                </pic:nvPicPr>
                <pic:blipFill>
                  <a:blip r:embed="rId1"/>
                  <a:srcRect/>
                  <a:stretch>
                    <a:fillRect/>
                  </a:stretch>
                </pic:blipFill>
                <pic:spPr bwMode="auto">
                  <a:xfrm>
                    <a:off x="0" y="0"/>
                    <a:ext cx="7601585" cy="1074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o:colormru v:ext="edit" colors="#009a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A7"/>
    <w:rsid w:val="00024B58"/>
    <w:rsid w:val="000305E3"/>
    <w:rsid w:val="000625F8"/>
    <w:rsid w:val="00131680"/>
    <w:rsid w:val="00162BE3"/>
    <w:rsid w:val="001670CF"/>
    <w:rsid w:val="001C4F96"/>
    <w:rsid w:val="001F7A7C"/>
    <w:rsid w:val="001F7FEA"/>
    <w:rsid w:val="00201BF7"/>
    <w:rsid w:val="00206A25"/>
    <w:rsid w:val="00207AEE"/>
    <w:rsid w:val="00211418"/>
    <w:rsid w:val="00255135"/>
    <w:rsid w:val="0028480D"/>
    <w:rsid w:val="002A6083"/>
    <w:rsid w:val="00304ABD"/>
    <w:rsid w:val="0036282B"/>
    <w:rsid w:val="003A2106"/>
    <w:rsid w:val="003D252F"/>
    <w:rsid w:val="0040339F"/>
    <w:rsid w:val="0042113E"/>
    <w:rsid w:val="00421F31"/>
    <w:rsid w:val="0042382F"/>
    <w:rsid w:val="004C219C"/>
    <w:rsid w:val="004D2870"/>
    <w:rsid w:val="0052149B"/>
    <w:rsid w:val="00531DD2"/>
    <w:rsid w:val="00537EC4"/>
    <w:rsid w:val="005624A0"/>
    <w:rsid w:val="00563929"/>
    <w:rsid w:val="00581465"/>
    <w:rsid w:val="005B1FAA"/>
    <w:rsid w:val="005E1B07"/>
    <w:rsid w:val="00604641"/>
    <w:rsid w:val="006318EE"/>
    <w:rsid w:val="00651D27"/>
    <w:rsid w:val="00682DB8"/>
    <w:rsid w:val="00687E77"/>
    <w:rsid w:val="006A0DFF"/>
    <w:rsid w:val="006F1ECF"/>
    <w:rsid w:val="00716769"/>
    <w:rsid w:val="00735F2F"/>
    <w:rsid w:val="00773D1C"/>
    <w:rsid w:val="007A33A7"/>
    <w:rsid w:val="008153E6"/>
    <w:rsid w:val="008D375C"/>
    <w:rsid w:val="009326D2"/>
    <w:rsid w:val="009837DF"/>
    <w:rsid w:val="009A4B75"/>
    <w:rsid w:val="009B3E14"/>
    <w:rsid w:val="009D5714"/>
    <w:rsid w:val="009E210D"/>
    <w:rsid w:val="00A65336"/>
    <w:rsid w:val="00A7747E"/>
    <w:rsid w:val="00A942B0"/>
    <w:rsid w:val="00AF48F6"/>
    <w:rsid w:val="00B10B5A"/>
    <w:rsid w:val="00B14BE0"/>
    <w:rsid w:val="00B20A61"/>
    <w:rsid w:val="00B56486"/>
    <w:rsid w:val="00B63BB3"/>
    <w:rsid w:val="00B73438"/>
    <w:rsid w:val="00B85A7A"/>
    <w:rsid w:val="00BD2E6F"/>
    <w:rsid w:val="00C1182F"/>
    <w:rsid w:val="00C416D1"/>
    <w:rsid w:val="00C74681"/>
    <w:rsid w:val="00CA1C19"/>
    <w:rsid w:val="00CD5C4F"/>
    <w:rsid w:val="00CE3535"/>
    <w:rsid w:val="00D51E88"/>
    <w:rsid w:val="00D85967"/>
    <w:rsid w:val="00DD4DD1"/>
    <w:rsid w:val="00DF6A3C"/>
    <w:rsid w:val="00E34FBB"/>
    <w:rsid w:val="00E42BBC"/>
    <w:rsid w:val="00E56406"/>
    <w:rsid w:val="00E83452"/>
    <w:rsid w:val="00F33BF1"/>
    <w:rsid w:val="00F76383"/>
    <w:rsid w:val="00FA4C71"/>
    <w:rsid w:val="00FB6363"/>
    <w:rsid w:val="00FE275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a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 w:type="paragraph" w:styleId="Testofumetto">
    <w:name w:val="Balloon Text"/>
    <w:basedOn w:val="Normale"/>
    <w:link w:val="TestofumettoCarattere"/>
    <w:uiPriority w:val="99"/>
    <w:semiHidden/>
    <w:unhideWhenUsed/>
    <w:rsid w:val="002551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51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 w:type="paragraph" w:styleId="Testofumetto">
    <w:name w:val="Balloon Text"/>
    <w:basedOn w:val="Normale"/>
    <w:link w:val="TestofumettoCarattere"/>
    <w:uiPriority w:val="99"/>
    <w:semiHidden/>
    <w:unhideWhenUsed/>
    <w:rsid w:val="002551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5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219">
      <w:bodyDiv w:val="1"/>
      <w:marLeft w:val="0"/>
      <w:marRight w:val="0"/>
      <w:marTop w:val="0"/>
      <w:marBottom w:val="0"/>
      <w:divBdr>
        <w:top w:val="none" w:sz="0" w:space="0" w:color="auto"/>
        <w:left w:val="none" w:sz="0" w:space="0" w:color="auto"/>
        <w:bottom w:val="none" w:sz="0" w:space="0" w:color="auto"/>
        <w:right w:val="none" w:sz="0" w:space="0" w:color="auto"/>
      </w:divBdr>
    </w:div>
    <w:div w:id="19160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grilevante\CS%2016%20febbraio%202017\Comunicato%20stampa%20Agrilevante%20Innovazioni%20mirate%20la%20strategia%20di%20Agrilevante%2016%20febbraio%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Innovazioni mirate la strategia di Agrilevante 16 febbraio 2017</Template>
  <TotalTime>13</TotalTime>
  <Pages>2</Pages>
  <Words>685</Words>
  <Characters>3906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cp:lastModifiedBy>
  <cp:revision>5</cp:revision>
  <cp:lastPrinted>2017-10-12T18:24:00Z</cp:lastPrinted>
  <dcterms:created xsi:type="dcterms:W3CDTF">2017-10-13T14:07:00Z</dcterms:created>
  <dcterms:modified xsi:type="dcterms:W3CDTF">2017-10-13T14:31:00Z</dcterms:modified>
</cp:coreProperties>
</file>