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:rsidR="00394E5E" w:rsidRPr="00394E5E" w:rsidRDefault="00394E5E" w:rsidP="00394E5E">
      <w:pPr>
        <w:tabs>
          <w:tab w:val="right" w:pos="7910"/>
        </w:tabs>
        <w:jc w:val="both"/>
        <w:rPr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      </w:t>
      </w:r>
      <w:r w:rsidR="00205AFD">
        <w:rPr>
          <w:rStyle w:val="Nessuno"/>
          <w:rFonts w:cs="Times New Roman"/>
          <w:i/>
          <w:iCs/>
          <w:sz w:val="28"/>
          <w:szCs w:val="28"/>
        </w:rPr>
        <w:t>Comunicato stampa n. 2</w:t>
      </w:r>
      <w:r>
        <w:rPr>
          <w:rStyle w:val="Nessuno"/>
          <w:rFonts w:cs="Times New Roman"/>
          <w:i/>
          <w:iCs/>
          <w:sz w:val="28"/>
          <w:szCs w:val="28"/>
        </w:rPr>
        <w:t>6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394E5E" w:rsidRDefault="00394E5E" w:rsidP="00394E5E">
      <w:pPr>
        <w:ind w:left="567" w:right="567"/>
        <w:jc w:val="both"/>
        <w:rPr>
          <w:rFonts w:cs="Times New Roman"/>
          <w:b/>
          <w:sz w:val="28"/>
          <w:szCs w:val="28"/>
        </w:rPr>
      </w:pPr>
      <w:r w:rsidRPr="00B13E01">
        <w:rPr>
          <w:rFonts w:cs="Times New Roman"/>
          <w:b/>
          <w:sz w:val="28"/>
          <w:szCs w:val="28"/>
        </w:rPr>
        <w:t xml:space="preserve">Frutticoltura tropicale nel Mezzogiorno: </w:t>
      </w:r>
    </w:p>
    <w:p w:rsidR="00394E5E" w:rsidRPr="00B13E01" w:rsidRDefault="00394E5E" w:rsidP="00394E5E">
      <w:pPr>
        <w:ind w:left="567" w:right="567"/>
        <w:jc w:val="both"/>
        <w:rPr>
          <w:rFonts w:cs="Times New Roman"/>
          <w:b/>
          <w:sz w:val="28"/>
          <w:szCs w:val="28"/>
        </w:rPr>
      </w:pPr>
      <w:proofErr w:type="gramStart"/>
      <w:r w:rsidRPr="00B13E01">
        <w:rPr>
          <w:rFonts w:cs="Times New Roman"/>
          <w:b/>
          <w:sz w:val="28"/>
          <w:szCs w:val="28"/>
        </w:rPr>
        <w:t>l’esperienza</w:t>
      </w:r>
      <w:proofErr w:type="gramEnd"/>
      <w:r w:rsidRPr="00B13E01">
        <w:rPr>
          <w:rFonts w:cs="Times New Roman"/>
          <w:b/>
          <w:sz w:val="28"/>
          <w:szCs w:val="28"/>
        </w:rPr>
        <w:t xml:space="preserve"> in Sicilia</w:t>
      </w:r>
    </w:p>
    <w:p w:rsidR="00394E5E" w:rsidRPr="00394E5E" w:rsidRDefault="00394E5E" w:rsidP="00394E5E">
      <w:pPr>
        <w:ind w:left="567" w:right="567"/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394E5E" w:rsidRPr="00394E5E" w:rsidRDefault="00394E5E" w:rsidP="00394E5E">
      <w:pPr>
        <w:ind w:left="567" w:right="567"/>
        <w:jc w:val="both"/>
        <w:rPr>
          <w:rFonts w:cs="Times New Roman"/>
          <w:b/>
          <w:i/>
        </w:rPr>
      </w:pPr>
      <w:r w:rsidRPr="00B13E01">
        <w:rPr>
          <w:rFonts w:cs="Times New Roman"/>
          <w:b/>
          <w:i/>
        </w:rPr>
        <w:t xml:space="preserve">Le colture tropicali posso essere coltivate con successo nelle regioni del Sud Italia, ma a patto di rispettare precise regole sia nella gestione agronomica sia nello stoccaggio post-raccolta. È quanto ha illustrato ad </w:t>
      </w:r>
      <w:proofErr w:type="spellStart"/>
      <w:r w:rsidRPr="00B13E01">
        <w:rPr>
          <w:rFonts w:cs="Times New Roman"/>
          <w:b/>
          <w:i/>
        </w:rPr>
        <w:t>Agrilevante</w:t>
      </w:r>
      <w:proofErr w:type="spellEnd"/>
      <w:r w:rsidRPr="00B13E01">
        <w:rPr>
          <w:rFonts w:cs="Times New Roman"/>
          <w:b/>
          <w:i/>
        </w:rPr>
        <w:t xml:space="preserve"> il convegno “Coltivazione frutta tropicale nel Mezzogiorno”.</w:t>
      </w:r>
    </w:p>
    <w:p w:rsidR="00394E5E" w:rsidRPr="00B13E01" w:rsidRDefault="00394E5E" w:rsidP="00394E5E">
      <w:pPr>
        <w:ind w:left="567" w:right="567"/>
        <w:jc w:val="both"/>
        <w:rPr>
          <w:rFonts w:cs="Times New Roman"/>
        </w:rPr>
      </w:pPr>
      <w:r w:rsidRPr="00B13E01">
        <w:rPr>
          <w:rFonts w:cs="Times New Roman"/>
        </w:rPr>
        <w:t>Le colture frutticole tropicali, come mango, papaya, litchi, anona e nespolo del Giappone, stanno prendendo sempre più piede in alcune aree del Mezzogiorno e in particolare in Sicilia, diventando parte del paesaggio costiero isolano. Ma la nascita di numerosi impianti è stata non sempre fortunata giacché alcuni impianti sono strati stroncati da condizioni meteorologiche avverse o da pratiche agronomiche non adeguate. A volte anche la non corretta gestione post-raccolta dei frutti ne ha compromesso la qualità finale. Per rispondere a queste problematiche, sempre più diffuse, il Dipartimento di Scienze agrarie, alimentari e forestali (</w:t>
      </w:r>
      <w:proofErr w:type="spellStart"/>
      <w:r w:rsidRPr="00B13E01">
        <w:rPr>
          <w:rFonts w:cs="Times New Roman"/>
        </w:rPr>
        <w:t>Saaf</w:t>
      </w:r>
      <w:proofErr w:type="spellEnd"/>
      <w:r w:rsidRPr="00B13E01">
        <w:rPr>
          <w:rFonts w:cs="Times New Roman"/>
        </w:rPr>
        <w:t xml:space="preserve">) dell’Università di Palermo sta conducendo diverse attività di ricerca, che ha presentato nel convegno “Coltivazione frutta tropicale nel Mezzogiorno” svoltosi nel contesto di </w:t>
      </w:r>
      <w:proofErr w:type="spellStart"/>
      <w:r w:rsidRPr="00B13E01">
        <w:rPr>
          <w:rFonts w:cs="Times New Roman"/>
        </w:rPr>
        <w:t>Agrilevante</w:t>
      </w:r>
      <w:proofErr w:type="spellEnd"/>
      <w:r w:rsidRPr="00B13E01">
        <w:rPr>
          <w:rFonts w:cs="Times New Roman"/>
        </w:rPr>
        <w:t>.</w:t>
      </w:r>
    </w:p>
    <w:p w:rsidR="00394E5E" w:rsidRPr="00B13E01" w:rsidRDefault="00394E5E" w:rsidP="00394E5E">
      <w:pPr>
        <w:ind w:left="567" w:right="567"/>
        <w:jc w:val="both"/>
        <w:rPr>
          <w:rFonts w:cs="Times New Roman"/>
        </w:rPr>
      </w:pPr>
      <w:r w:rsidRPr="00B13E01">
        <w:rPr>
          <w:rFonts w:cs="Times New Roman"/>
        </w:rPr>
        <w:t xml:space="preserve">«Coltivare queste specie di origine tropicale in aree vocate della Sicilia con ottimi risultati quantitativi e qualitativi è possibile e la vicinanza dei mercati europei e la crescente attenzione dei consumatori fa ben sperare in un aumento delle superfici negli anni a venire – ha affermato Vittorio Farina, professore associato di Frutticoltura tropicale e subtropicale presso il </w:t>
      </w:r>
      <w:proofErr w:type="spellStart"/>
      <w:r w:rsidRPr="00B13E01">
        <w:rPr>
          <w:rFonts w:cs="Times New Roman"/>
        </w:rPr>
        <w:t>Saaf</w:t>
      </w:r>
      <w:proofErr w:type="spellEnd"/>
      <w:r w:rsidRPr="00B13E01">
        <w:rPr>
          <w:rFonts w:cs="Times New Roman"/>
        </w:rPr>
        <w:t xml:space="preserve"> –tuttavia i problemi sono tanti, perciò la ricerca vuole supportare gli agricoltori e i tecnici nella scelta delle specie e varietà e nella conduzione agronomica, e gli operatori commerciali nella gestione post-raccolta dei frutti». Gli studi agronomici stanno riguardando in particolare la relazione tra l’andamento delle temperature e le diverse fasi fenologiche, per valutare eventuali situazioni critiche. «Ad esempio abbiamo scoperto che una varietà di mango fiorisce a gennaio-febbraio, quando anche in Sicilia fa freddo. Abbiamo perciò tolto la pannocchia, così la pianta ne produce un’altra che fiorisce quando le temperature si alzano. È altresì importante studiare quali sono gli apprestamenti protettivi più opportuni, l’utilizzo di eventuali frangivento, il ricorso a sistemi di fertirrigazione di precisione, visto che in Sicilia l’acqua è una risorsa scarsa, l’applicazione dell’irrigazione antibrina, l’impiego di baulatura e pacciamatura». Le ricerche del </w:t>
      </w:r>
      <w:proofErr w:type="spellStart"/>
      <w:r w:rsidRPr="00B13E01">
        <w:rPr>
          <w:rFonts w:cs="Times New Roman"/>
        </w:rPr>
        <w:t>Saaf</w:t>
      </w:r>
      <w:proofErr w:type="spellEnd"/>
      <w:r w:rsidRPr="00B13E01">
        <w:rPr>
          <w:rFonts w:cs="Times New Roman"/>
        </w:rPr>
        <w:t>, ha aggiunto Farina, riguardano anche la gestione del post-raccolta, «che, se ben fatta, allunga la vita dei frutti di alcuni giorni e ne mantiene intatta la salubrità».</w:t>
      </w:r>
    </w:p>
    <w:p w:rsidR="00394E5E" w:rsidRPr="00394E5E" w:rsidRDefault="00394E5E" w:rsidP="00394E5E">
      <w:pPr>
        <w:ind w:left="567" w:right="567"/>
        <w:jc w:val="both"/>
        <w:rPr>
          <w:rStyle w:val="Nessuno"/>
          <w:rFonts w:cs="Times New Roman"/>
        </w:rPr>
      </w:pPr>
      <w:r w:rsidRPr="00B13E01">
        <w:rPr>
          <w:rFonts w:cs="Times New Roman"/>
        </w:rPr>
        <w:t>Con gli adeguati accorgimenti sia nella coltivazione sia nello stoccaggio post-raccolta, i frutti tropicali siciliani possono arrivare sui mercati ben maturi e pronti per il consumo, «vantando – ha concluso Farina – una qualità intrinseca di gran lunga superiore a quella di analoghi frutti provenienti da Paesi esteri, raccolti a maturazione commerciale, cioè verdi, e incapaci di esprimere al massimo le loro caratteristiche organolettiche».</w:t>
      </w:r>
    </w:p>
    <w:p w:rsidR="00205AFD" w:rsidRPr="0077494C" w:rsidRDefault="00394E5E" w:rsidP="0077494C">
      <w:pPr>
        <w:ind w:left="142" w:right="-28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FC4390" w:rsidRPr="00E81FB8" w:rsidRDefault="00394E5E">
      <w:pPr>
        <w:tabs>
          <w:tab w:val="right" w:pos="7910"/>
        </w:tabs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        Bari, 13</w:t>
      </w:r>
      <w:r w:rsidR="005F176C">
        <w:rPr>
          <w:rFonts w:cs="Times New Roman"/>
          <w:b/>
          <w:color w:val="333333"/>
          <w:sz w:val="28"/>
          <w:szCs w:val="28"/>
        </w:rPr>
        <w:t xml:space="preserve"> </w:t>
      </w:r>
      <w:r w:rsidR="00A00A28" w:rsidRPr="00BE5121">
        <w:rPr>
          <w:rFonts w:cs="Times New Roman"/>
          <w:b/>
          <w:color w:val="333333"/>
          <w:sz w:val="28"/>
          <w:szCs w:val="28"/>
        </w:rPr>
        <w:t>ottobre 2019</w:t>
      </w:r>
    </w:p>
    <w:sectPr w:rsidR="00FC4390" w:rsidRPr="00E81FB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84" w:rsidRDefault="00A90884" w:rsidP="002C71A5">
      <w:r>
        <w:separator/>
      </w:r>
    </w:p>
  </w:endnote>
  <w:endnote w:type="continuationSeparator" w:id="0">
    <w:p w:rsidR="00A90884" w:rsidRDefault="00A90884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394E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84" w:rsidRDefault="00A90884" w:rsidP="002C71A5">
      <w:r>
        <w:separator/>
      </w:r>
    </w:p>
  </w:footnote>
  <w:footnote w:type="continuationSeparator" w:id="0">
    <w:p w:rsidR="00A90884" w:rsidRDefault="00A90884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5F1"/>
    <w:rsid w:val="00076DAA"/>
    <w:rsid w:val="00097DE6"/>
    <w:rsid w:val="001942CE"/>
    <w:rsid w:val="001B6DCD"/>
    <w:rsid w:val="00205AFD"/>
    <w:rsid w:val="00277A8B"/>
    <w:rsid w:val="002A41B4"/>
    <w:rsid w:val="002C71A5"/>
    <w:rsid w:val="00304659"/>
    <w:rsid w:val="00316EFE"/>
    <w:rsid w:val="0036022E"/>
    <w:rsid w:val="003857B8"/>
    <w:rsid w:val="00394E5E"/>
    <w:rsid w:val="003E0BDB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C2413"/>
    <w:rsid w:val="009F3DB9"/>
    <w:rsid w:val="00A00A28"/>
    <w:rsid w:val="00A663ED"/>
    <w:rsid w:val="00A708C5"/>
    <w:rsid w:val="00A90753"/>
    <w:rsid w:val="00A90884"/>
    <w:rsid w:val="00AC0E19"/>
    <w:rsid w:val="00AD71BD"/>
    <w:rsid w:val="00BE12FB"/>
    <w:rsid w:val="00BE5121"/>
    <w:rsid w:val="00C07EC8"/>
    <w:rsid w:val="00C159D1"/>
    <w:rsid w:val="00C30DE8"/>
    <w:rsid w:val="00C741F3"/>
    <w:rsid w:val="00CA4E18"/>
    <w:rsid w:val="00CB3E1B"/>
    <w:rsid w:val="00D039E3"/>
    <w:rsid w:val="00D355A7"/>
    <w:rsid w:val="00D44E3C"/>
    <w:rsid w:val="00D46666"/>
    <w:rsid w:val="00D669EE"/>
    <w:rsid w:val="00DF43D4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2019-10-12T13:13:00Z</cp:lastPrinted>
  <dcterms:created xsi:type="dcterms:W3CDTF">2019-10-13T09:28:00Z</dcterms:created>
  <dcterms:modified xsi:type="dcterms:W3CDTF">2019-10-13T09:28:00Z</dcterms:modified>
</cp:coreProperties>
</file>