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DB4D" w14:textId="77777777" w:rsidR="00DB394D" w:rsidRPr="00780C7B" w:rsidRDefault="00DB394D" w:rsidP="003D3C89">
      <w:pPr>
        <w:pStyle w:val="Normale1"/>
        <w:ind w:left="1276" w:right="-1327"/>
        <w:jc w:val="both"/>
        <w:rPr>
          <w:rFonts w:ascii="Times New Roman" w:eastAsia="Times New Roman" w:hAnsi="Times New Roman" w:cs="Times New Roman"/>
          <w:i/>
          <w:sz w:val="28"/>
          <w:szCs w:val="28"/>
          <w:lang w:val="it-IT"/>
        </w:rPr>
      </w:pPr>
    </w:p>
    <w:p w14:paraId="74059ED4" w14:textId="6472A8A6" w:rsidR="009228F5" w:rsidRPr="003474B5" w:rsidRDefault="0033589C" w:rsidP="009228F5">
      <w:pPr>
        <w:ind w:left="1418" w:right="-1327"/>
        <w:rPr>
          <w:rFonts w:ascii="Times New Roman" w:hAnsi="Times New Roman"/>
          <w:b/>
          <w:bCs/>
          <w:sz w:val="28"/>
          <w:szCs w:val="28"/>
        </w:rPr>
      </w:pPr>
      <w:r w:rsidRPr="00780C7B">
        <w:rPr>
          <w:rFonts w:ascii="Times New Roman" w:eastAsia="Times New Roman" w:hAnsi="Times New Roman"/>
          <w:i/>
          <w:sz w:val="28"/>
          <w:szCs w:val="28"/>
          <w:lang w:val="it-IT"/>
        </w:rPr>
        <w:t xml:space="preserve">Comunicato stampa n. </w:t>
      </w:r>
      <w:r w:rsidR="009228F5">
        <w:rPr>
          <w:rFonts w:ascii="Times New Roman" w:eastAsia="Times New Roman" w:hAnsi="Times New Roman"/>
          <w:i/>
          <w:sz w:val="28"/>
          <w:szCs w:val="28"/>
          <w:lang w:val="it-IT"/>
        </w:rPr>
        <w:t>9</w:t>
      </w:r>
      <w:r w:rsidRPr="00780C7B">
        <w:rPr>
          <w:rFonts w:ascii="Times New Roman" w:eastAsia="Times New Roman" w:hAnsi="Times New Roman"/>
          <w:i/>
          <w:sz w:val="28"/>
          <w:szCs w:val="28"/>
          <w:lang w:val="it-IT"/>
        </w:rPr>
        <w:t>/202</w:t>
      </w:r>
      <w:r w:rsidR="008F1114">
        <w:rPr>
          <w:rFonts w:ascii="Times New Roman" w:eastAsia="Times New Roman" w:hAnsi="Times New Roman"/>
          <w:i/>
          <w:sz w:val="28"/>
          <w:szCs w:val="28"/>
          <w:lang w:val="it-IT"/>
        </w:rPr>
        <w:t>4</w:t>
      </w:r>
      <w:r w:rsidR="008A1126" w:rsidRPr="00780C7B">
        <w:rPr>
          <w:rFonts w:ascii="Times New Roman" w:eastAsia="Times New Roman" w:hAnsi="Times New Roman"/>
          <w:b/>
          <w:bCs/>
          <w:sz w:val="28"/>
          <w:szCs w:val="28"/>
          <w:lang w:val="it-IT"/>
        </w:rPr>
        <w:t xml:space="preserve">   </w:t>
      </w:r>
      <w:r w:rsidR="003D3C89">
        <w:rPr>
          <w:rFonts w:ascii="Times New Roman" w:eastAsia="Times New Roman" w:hAnsi="Times New Roman"/>
          <w:b/>
          <w:bCs/>
          <w:sz w:val="28"/>
          <w:szCs w:val="28"/>
          <w:lang w:val="it-IT"/>
        </w:rPr>
        <w:t xml:space="preserve">         </w:t>
      </w:r>
      <w:r w:rsidR="00780C7B">
        <w:rPr>
          <w:rFonts w:ascii="Times New Roman" w:eastAsia="Times New Roman" w:hAnsi="Times New Roman"/>
          <w:b/>
          <w:bCs/>
          <w:sz w:val="28"/>
          <w:szCs w:val="28"/>
          <w:lang w:val="it-IT"/>
        </w:rPr>
        <w:t xml:space="preserve">                    </w:t>
      </w:r>
      <w:r w:rsidR="003D3C89">
        <w:rPr>
          <w:rFonts w:ascii="Times New Roman" w:eastAsia="Times New Roman" w:hAnsi="Times New Roman"/>
          <w:b/>
          <w:bCs/>
          <w:color w:val="333333"/>
          <w:sz w:val="28"/>
          <w:szCs w:val="28"/>
          <w:lang w:val="it-IT"/>
        </w:rPr>
        <w:t xml:space="preserve">            </w:t>
      </w:r>
      <w:r w:rsidR="008F1114" w:rsidRPr="008F1114">
        <w:rPr>
          <w:rFonts w:ascii="Verdana" w:eastAsia="Times New Roman" w:hAnsi="Verdana"/>
          <w:color w:val="333333"/>
          <w:sz w:val="17"/>
          <w:szCs w:val="17"/>
          <w:lang w:val="it-IT"/>
        </w:rPr>
        <w:br/>
      </w:r>
      <w:r w:rsidR="009228F5" w:rsidRPr="003474B5">
        <w:rPr>
          <w:rFonts w:ascii="Times New Roman" w:hAnsi="Times New Roman"/>
          <w:b/>
          <w:bCs/>
          <w:sz w:val="28"/>
          <w:szCs w:val="28"/>
        </w:rPr>
        <w:t>Meccanizzazione agricola in India, il ruolo strategico di EIMA Agrimach</w:t>
      </w:r>
    </w:p>
    <w:p w14:paraId="16AB211B" w14:textId="77777777" w:rsidR="009228F5" w:rsidRPr="009228F5" w:rsidRDefault="009228F5" w:rsidP="009228F5">
      <w:pPr>
        <w:ind w:left="1418" w:right="-1327" w:firstLine="1418"/>
        <w:jc w:val="both"/>
        <w:rPr>
          <w:rFonts w:ascii="Times New Roman" w:hAnsi="Times New Roman"/>
          <w:b/>
          <w:bCs/>
          <w:sz w:val="10"/>
          <w:szCs w:val="10"/>
        </w:rPr>
      </w:pPr>
    </w:p>
    <w:p w14:paraId="3E21C67A" w14:textId="77777777" w:rsidR="009228F5" w:rsidRPr="003474B5" w:rsidRDefault="009228F5" w:rsidP="009228F5">
      <w:pPr>
        <w:ind w:left="1418" w:right="-1327"/>
        <w:jc w:val="both"/>
        <w:rPr>
          <w:rFonts w:ascii="Times New Roman" w:hAnsi="Times New Roman"/>
          <w:b/>
          <w:bCs/>
          <w:i/>
          <w:iCs/>
        </w:rPr>
      </w:pPr>
      <w:r w:rsidRPr="003474B5">
        <w:rPr>
          <w:rFonts w:ascii="Times New Roman" w:hAnsi="Times New Roman"/>
          <w:b/>
          <w:bCs/>
          <w:i/>
          <w:iCs/>
        </w:rPr>
        <w:t>La robusta crescita del mercato delle macchine agricole non ha ancora colmato il deficit tecnologico dell’agricoltura indiana. Le previsioni indicano che il trend incrementale, favorito dai programmi di agevolazione statale, proseguirà nei prossimi anni con investimenti sui macchinari di ultima generazione. Le rassegne agromeccaniche un hub di conoscenza.</w:t>
      </w:r>
    </w:p>
    <w:p w14:paraId="30C7FC9B" w14:textId="77777777" w:rsidR="009228F5" w:rsidRPr="009228F5" w:rsidRDefault="009228F5" w:rsidP="009228F5">
      <w:pPr>
        <w:ind w:right="-1327" w:firstLine="1418"/>
        <w:jc w:val="both"/>
        <w:rPr>
          <w:rFonts w:ascii="Times New Roman" w:hAnsi="Times New Roman"/>
          <w:sz w:val="10"/>
          <w:szCs w:val="10"/>
        </w:rPr>
      </w:pPr>
    </w:p>
    <w:p w14:paraId="03328853" w14:textId="71522936" w:rsidR="009228F5" w:rsidRDefault="009228F5" w:rsidP="009228F5">
      <w:pPr>
        <w:ind w:left="1418" w:right="-1327"/>
        <w:jc w:val="both"/>
        <w:rPr>
          <w:rFonts w:ascii="Times New Roman" w:hAnsi="Times New Roman"/>
        </w:rPr>
      </w:pPr>
      <w:r w:rsidRPr="006E25CB">
        <w:rPr>
          <w:rFonts w:ascii="Times New Roman" w:hAnsi="Times New Roman"/>
        </w:rPr>
        <w:t>Con un totale di oltre 915 mila mezzi immatricolati nel 2023, l’India si conferma ai vertici del mercato mondiale delle trattrici. Le vendite, stimate in 7,5 miliardi di dollari, risultano in crescita da ben sei anni, ma tale incremento non ha</w:t>
      </w:r>
      <w:r>
        <w:rPr>
          <w:rFonts w:ascii="Times New Roman" w:hAnsi="Times New Roman"/>
        </w:rPr>
        <w:t xml:space="preserve"> </w:t>
      </w:r>
      <w:r w:rsidRPr="006E25CB">
        <w:rPr>
          <w:rFonts w:ascii="Times New Roman" w:hAnsi="Times New Roman"/>
        </w:rPr>
        <w:t xml:space="preserve">colmato il deficit tecnologico </w:t>
      </w:r>
      <w:r>
        <w:rPr>
          <w:rFonts w:ascii="Times New Roman" w:hAnsi="Times New Roman"/>
        </w:rPr>
        <w:t>del settore primario</w:t>
      </w:r>
      <w:r w:rsidRPr="006E25CB">
        <w:rPr>
          <w:rFonts w:ascii="Times New Roman" w:hAnsi="Times New Roman"/>
        </w:rPr>
        <w:t xml:space="preserve"> indian</w:t>
      </w:r>
      <w:r>
        <w:rPr>
          <w:rFonts w:ascii="Times New Roman" w:hAnsi="Times New Roman"/>
        </w:rPr>
        <w:t>o</w:t>
      </w:r>
      <w:r w:rsidRPr="006E25CB">
        <w:rPr>
          <w:rFonts w:ascii="Times New Roman" w:hAnsi="Times New Roman"/>
        </w:rPr>
        <w:t>. E’ quanto emerge dal rapporto sul tema “Farm mechanisation: a catalyst for sustainable agricultural growth”</w:t>
      </w:r>
      <w:r>
        <w:rPr>
          <w:rFonts w:ascii="Times New Roman" w:hAnsi="Times New Roman"/>
        </w:rPr>
        <w:t xml:space="preserve">, </w:t>
      </w:r>
      <w:r w:rsidRPr="006E25CB">
        <w:rPr>
          <w:rFonts w:ascii="Times New Roman" w:hAnsi="Times New Roman"/>
        </w:rPr>
        <w:t xml:space="preserve">realizzato dalla società di consulenza Pwc India e dalla FICCI, la Federazione Indiana delle Camere di Commercio e Industria. Dagli anni ‘70 ad oggi l’intensità di meccanizzazione del Paese asiatico è </w:t>
      </w:r>
      <w:r>
        <w:rPr>
          <w:rFonts w:ascii="Times New Roman" w:hAnsi="Times New Roman"/>
        </w:rPr>
        <w:t>incrementata del 600%,</w:t>
      </w:r>
      <w:r w:rsidRPr="006E25CB">
        <w:rPr>
          <w:rFonts w:ascii="Times New Roman" w:hAnsi="Times New Roman"/>
        </w:rPr>
        <w:t xml:space="preserve"> passando da 0.46 kW per ettaro ai 2,48 kW, tuttavia – si legge </w:t>
      </w:r>
      <w:r>
        <w:rPr>
          <w:rFonts w:ascii="Times New Roman" w:hAnsi="Times New Roman"/>
        </w:rPr>
        <w:t>n</w:t>
      </w:r>
      <w:r w:rsidRPr="006E25CB">
        <w:rPr>
          <w:rFonts w:ascii="Times New Roman" w:hAnsi="Times New Roman"/>
        </w:rPr>
        <w:t xml:space="preserve">el rapporto – è ancora lontana </w:t>
      </w:r>
      <w:r>
        <w:rPr>
          <w:rFonts w:ascii="Times New Roman" w:hAnsi="Times New Roman"/>
        </w:rPr>
        <w:t>dai</w:t>
      </w:r>
      <w:r w:rsidRPr="006E25CB">
        <w:rPr>
          <w:rFonts w:ascii="Times New Roman" w:hAnsi="Times New Roman"/>
        </w:rPr>
        <w:t xml:space="preserve"> 4 kW/ha </w:t>
      </w:r>
      <w:r>
        <w:rPr>
          <w:rFonts w:ascii="Times New Roman" w:hAnsi="Times New Roman"/>
        </w:rPr>
        <w:t>indicati dal</w:t>
      </w:r>
      <w:r w:rsidRPr="006E25CB">
        <w:rPr>
          <w:rFonts w:ascii="Times New Roman" w:hAnsi="Times New Roman"/>
        </w:rPr>
        <w:t xml:space="preserve"> Governo come </w:t>
      </w:r>
      <w:r>
        <w:rPr>
          <w:rFonts w:ascii="Times New Roman" w:hAnsi="Times New Roman"/>
        </w:rPr>
        <w:t>target da ragg</w:t>
      </w:r>
      <w:r w:rsidR="002204FF">
        <w:rPr>
          <w:rFonts w:ascii="Times New Roman" w:hAnsi="Times New Roman"/>
          <w:lang w:val="it-IT"/>
        </w:rPr>
        <w:t>i</w:t>
      </w:r>
      <w:r>
        <w:rPr>
          <w:rFonts w:ascii="Times New Roman" w:hAnsi="Times New Roman"/>
        </w:rPr>
        <w:t xml:space="preserve">ungere nel 2030 per </w:t>
      </w:r>
      <w:r w:rsidRPr="006E25CB">
        <w:rPr>
          <w:rFonts w:ascii="Times New Roman" w:hAnsi="Times New Roman"/>
        </w:rPr>
        <w:t xml:space="preserve">migliorare la produttività del comparto agricolo. In questa prospettiva, per essere realmente efficiente, l’economia primaria del subcontinente deve puntare non soltanto sull’incremento </w:t>
      </w:r>
      <w:r>
        <w:rPr>
          <w:rFonts w:ascii="Times New Roman" w:hAnsi="Times New Roman"/>
        </w:rPr>
        <w:t>del numero</w:t>
      </w:r>
      <w:r w:rsidRPr="006E25CB">
        <w:rPr>
          <w:rFonts w:ascii="Times New Roman" w:hAnsi="Times New Roman"/>
        </w:rPr>
        <w:t xml:space="preserve"> di trattrici </w:t>
      </w:r>
      <w:r>
        <w:rPr>
          <w:rFonts w:ascii="Times New Roman" w:hAnsi="Times New Roman"/>
        </w:rPr>
        <w:t>utilizzate dal</w:t>
      </w:r>
      <w:r w:rsidRPr="006E25CB">
        <w:rPr>
          <w:rFonts w:ascii="Times New Roman" w:hAnsi="Times New Roman"/>
        </w:rPr>
        <w:t xml:space="preserve">le aziende agricole, </w:t>
      </w:r>
      <w:r>
        <w:rPr>
          <w:rFonts w:ascii="Times New Roman" w:hAnsi="Times New Roman"/>
        </w:rPr>
        <w:t xml:space="preserve">specie da </w:t>
      </w:r>
      <w:r w:rsidRPr="006E25CB">
        <w:rPr>
          <w:rFonts w:ascii="Times New Roman" w:hAnsi="Times New Roman"/>
        </w:rPr>
        <w:t xml:space="preserve">quelle familiari che ancora oggi dipendono eccessivamente dal lavoro manuale, ma soprattutto sull’introduzione di macchinari di ultima generazione. </w:t>
      </w:r>
      <w:r>
        <w:rPr>
          <w:rFonts w:ascii="Times New Roman" w:hAnsi="Times New Roman"/>
        </w:rPr>
        <w:t xml:space="preserve">In un Paese che deve soddisfare una crescente domanda alimentare, </w:t>
      </w:r>
      <w:r w:rsidRPr="006E25CB">
        <w:rPr>
          <w:rFonts w:ascii="Times New Roman" w:hAnsi="Times New Roman"/>
        </w:rPr>
        <w:t xml:space="preserve">le pratiche dell’agricoltura di precisione, così come la digitalizzazione e l’uso di tecnologie robotiche avanzate, </w:t>
      </w:r>
      <w:r>
        <w:rPr>
          <w:rFonts w:ascii="Times New Roman" w:hAnsi="Times New Roman"/>
        </w:rPr>
        <w:t xml:space="preserve">sono </w:t>
      </w:r>
      <w:r w:rsidRPr="006E25CB">
        <w:rPr>
          <w:rFonts w:ascii="Times New Roman" w:hAnsi="Times New Roman"/>
        </w:rPr>
        <w:t xml:space="preserve">fondamentale </w:t>
      </w:r>
      <w:r>
        <w:rPr>
          <w:rFonts w:ascii="Times New Roman" w:hAnsi="Times New Roman"/>
        </w:rPr>
        <w:t xml:space="preserve">sia </w:t>
      </w:r>
      <w:r w:rsidRPr="006E25CB">
        <w:rPr>
          <w:rFonts w:ascii="Times New Roman" w:hAnsi="Times New Roman"/>
        </w:rPr>
        <w:t>per ottimizzare l’impiego dei fattori produttivi e incrementare le rese,</w:t>
      </w:r>
      <w:r>
        <w:rPr>
          <w:rFonts w:ascii="Times New Roman" w:hAnsi="Times New Roman"/>
        </w:rPr>
        <w:t xml:space="preserve"> sia per</w:t>
      </w:r>
      <w:r w:rsidRPr="006E25CB">
        <w:rPr>
          <w:rFonts w:ascii="Times New Roman" w:hAnsi="Times New Roman"/>
        </w:rPr>
        <w:t xml:space="preserve"> garant</w:t>
      </w:r>
      <w:r>
        <w:rPr>
          <w:rFonts w:ascii="Times New Roman" w:hAnsi="Times New Roman"/>
        </w:rPr>
        <w:t>ire</w:t>
      </w:r>
      <w:r w:rsidRPr="006E25CB">
        <w:rPr>
          <w:rFonts w:ascii="Times New Roman" w:hAnsi="Times New Roman"/>
        </w:rPr>
        <w:t xml:space="preserve"> la sosten</w:t>
      </w:r>
      <w:r>
        <w:rPr>
          <w:rFonts w:ascii="Times New Roman" w:hAnsi="Times New Roman"/>
        </w:rPr>
        <w:t>i</w:t>
      </w:r>
      <w:r w:rsidRPr="006E25CB">
        <w:rPr>
          <w:rFonts w:ascii="Times New Roman" w:hAnsi="Times New Roman"/>
        </w:rPr>
        <w:t xml:space="preserve">bilità delle produzioni. Ed è </w:t>
      </w:r>
      <w:r>
        <w:rPr>
          <w:rFonts w:ascii="Times New Roman" w:hAnsi="Times New Roman"/>
        </w:rPr>
        <w:t>anche</w:t>
      </w:r>
      <w:r w:rsidRPr="006E25CB">
        <w:rPr>
          <w:rFonts w:ascii="Times New Roman" w:hAnsi="Times New Roman"/>
        </w:rPr>
        <w:t xml:space="preserve"> per promuovere gli investimenti in </w:t>
      </w:r>
      <w:r>
        <w:rPr>
          <w:rFonts w:ascii="Times New Roman" w:hAnsi="Times New Roman"/>
        </w:rPr>
        <w:t xml:space="preserve">macchine di ultima generazione </w:t>
      </w:r>
      <w:r w:rsidRPr="006E25CB">
        <w:rPr>
          <w:rFonts w:ascii="Times New Roman" w:hAnsi="Times New Roman"/>
        </w:rPr>
        <w:t xml:space="preserve">che il Governo federale – </w:t>
      </w:r>
      <w:r>
        <w:rPr>
          <w:rFonts w:ascii="Times New Roman" w:hAnsi="Times New Roman"/>
        </w:rPr>
        <w:t>prosegue il</w:t>
      </w:r>
      <w:r w:rsidRPr="006E25CB">
        <w:rPr>
          <w:rFonts w:ascii="Times New Roman" w:hAnsi="Times New Roman"/>
        </w:rPr>
        <w:t xml:space="preserve"> rapporto – ha previsto diversi strumenti di incentivazione, come quello denominato Sub-mission on Agricultur</w:t>
      </w:r>
      <w:r>
        <w:rPr>
          <w:rFonts w:ascii="Times New Roman" w:hAnsi="Times New Roman"/>
        </w:rPr>
        <w:t>al</w:t>
      </w:r>
      <w:r w:rsidRPr="006E25CB">
        <w:rPr>
          <w:rFonts w:ascii="Times New Roman" w:hAnsi="Times New Roman"/>
        </w:rPr>
        <w:t xml:space="preserve"> Mechanization. </w:t>
      </w:r>
    </w:p>
    <w:p w14:paraId="44A48C9A" w14:textId="75A0FA5F" w:rsidR="009228F5" w:rsidRPr="006E25CB" w:rsidRDefault="009228F5" w:rsidP="009228F5">
      <w:pPr>
        <w:ind w:left="1418" w:right="-1327"/>
        <w:jc w:val="both"/>
        <w:rPr>
          <w:rFonts w:ascii="Times New Roman" w:hAnsi="Times New Roman"/>
        </w:rPr>
      </w:pPr>
      <w:r w:rsidRPr="006E25CB">
        <w:rPr>
          <w:rFonts w:ascii="Times New Roman" w:hAnsi="Times New Roman"/>
        </w:rPr>
        <w:t xml:space="preserve">Oltre </w:t>
      </w:r>
      <w:r>
        <w:rPr>
          <w:rFonts w:ascii="Times New Roman" w:hAnsi="Times New Roman"/>
        </w:rPr>
        <w:t>che d</w:t>
      </w:r>
      <w:r w:rsidRPr="006E25CB">
        <w:rPr>
          <w:rFonts w:ascii="Times New Roman" w:hAnsi="Times New Roman"/>
        </w:rPr>
        <w:t>alle agevolazioni statali, un contributo importante alla diffusione delle nuove tecnologie agricole</w:t>
      </w:r>
      <w:r>
        <w:rPr>
          <w:rFonts w:ascii="Times New Roman" w:hAnsi="Times New Roman"/>
        </w:rPr>
        <w:t xml:space="preserve"> </w:t>
      </w:r>
      <w:r w:rsidRPr="006E25CB">
        <w:rPr>
          <w:rFonts w:ascii="Times New Roman" w:hAnsi="Times New Roman"/>
        </w:rPr>
        <w:t xml:space="preserve">è fornito </w:t>
      </w:r>
      <w:r>
        <w:rPr>
          <w:rFonts w:ascii="Times New Roman" w:hAnsi="Times New Roman"/>
        </w:rPr>
        <w:t xml:space="preserve">anche </w:t>
      </w:r>
      <w:r w:rsidRPr="006E25CB">
        <w:rPr>
          <w:rFonts w:ascii="Times New Roman" w:hAnsi="Times New Roman"/>
        </w:rPr>
        <w:t>da</w:t>
      </w:r>
      <w:r>
        <w:rPr>
          <w:rFonts w:ascii="Times New Roman" w:hAnsi="Times New Roman"/>
        </w:rPr>
        <w:t xml:space="preserve"> quelle</w:t>
      </w:r>
      <w:r w:rsidRPr="006E25CB">
        <w:rPr>
          <w:rFonts w:ascii="Times New Roman" w:hAnsi="Times New Roman"/>
        </w:rPr>
        <w:t xml:space="preserve"> manifestazioni promozionali e dimostrativ</w:t>
      </w:r>
      <w:r>
        <w:rPr>
          <w:rFonts w:ascii="Times New Roman" w:hAnsi="Times New Roman"/>
        </w:rPr>
        <w:t xml:space="preserve">e </w:t>
      </w:r>
      <w:r w:rsidRPr="006E25CB">
        <w:rPr>
          <w:rFonts w:ascii="Times New Roman" w:hAnsi="Times New Roman"/>
        </w:rPr>
        <w:t>che permettono agli operatori</w:t>
      </w:r>
      <w:r>
        <w:rPr>
          <w:rFonts w:ascii="Times New Roman" w:hAnsi="Times New Roman"/>
        </w:rPr>
        <w:t xml:space="preserve"> di testare sul campo i macchinari</w:t>
      </w:r>
      <w:r w:rsidRPr="006E25CB">
        <w:rPr>
          <w:rFonts w:ascii="Times New Roman" w:hAnsi="Times New Roman"/>
        </w:rPr>
        <w:t>. Eventi come EIMA Agrimach, la rassegna internazionale dell</w:t>
      </w:r>
      <w:r>
        <w:rPr>
          <w:rFonts w:ascii="Times New Roman" w:hAnsi="Times New Roman"/>
        </w:rPr>
        <w:t>e macchine agricole</w:t>
      </w:r>
      <w:r w:rsidRPr="006E25CB">
        <w:rPr>
          <w:rFonts w:ascii="Times New Roman" w:hAnsi="Times New Roman"/>
        </w:rPr>
        <w:t xml:space="preserve"> organizzata da FederUnacoma </w:t>
      </w:r>
      <w:r>
        <w:rPr>
          <w:rFonts w:ascii="Times New Roman" w:hAnsi="Times New Roman"/>
        </w:rPr>
        <w:t>e</w:t>
      </w:r>
      <w:r w:rsidRPr="006E25CB">
        <w:rPr>
          <w:rFonts w:ascii="Times New Roman" w:hAnsi="Times New Roman"/>
        </w:rPr>
        <w:t xml:space="preserve"> FICCI a Bangalore </w:t>
      </w:r>
      <w:r>
        <w:rPr>
          <w:rFonts w:ascii="Times New Roman" w:hAnsi="Times New Roman"/>
        </w:rPr>
        <w:t>(</w:t>
      </w:r>
      <w:r w:rsidRPr="006E25CB">
        <w:rPr>
          <w:rFonts w:ascii="Times New Roman" w:hAnsi="Times New Roman"/>
        </w:rPr>
        <w:t>29 febbraio</w:t>
      </w:r>
      <w:r>
        <w:rPr>
          <w:rFonts w:ascii="Times New Roman" w:hAnsi="Times New Roman"/>
        </w:rPr>
        <w:t xml:space="preserve"> -</w:t>
      </w:r>
      <w:r w:rsidRPr="006E25CB">
        <w:rPr>
          <w:rFonts w:ascii="Times New Roman" w:hAnsi="Times New Roman"/>
        </w:rPr>
        <w:t xml:space="preserve"> 3 marzo</w:t>
      </w:r>
      <w:r>
        <w:rPr>
          <w:rFonts w:ascii="Times New Roman" w:hAnsi="Times New Roman"/>
        </w:rPr>
        <w:t>)</w:t>
      </w:r>
      <w:r w:rsidRPr="006E25CB">
        <w:rPr>
          <w:rFonts w:ascii="Times New Roman" w:hAnsi="Times New Roman"/>
        </w:rPr>
        <w:t xml:space="preserve"> non sono soltanto occasioni di business, ma – commenta l’associazione italiana dei costruttori FederUnacoma –</w:t>
      </w:r>
      <w:r>
        <w:rPr>
          <w:rFonts w:ascii="Times New Roman" w:hAnsi="Times New Roman"/>
        </w:rPr>
        <w:t xml:space="preserve"> sono </w:t>
      </w:r>
      <w:r w:rsidRPr="006E25CB">
        <w:rPr>
          <w:rFonts w:ascii="Times New Roman" w:hAnsi="Times New Roman"/>
        </w:rPr>
        <w:t>veri hub di conoscenza</w:t>
      </w:r>
      <w:r>
        <w:rPr>
          <w:rFonts w:ascii="Times New Roman" w:hAnsi="Times New Roman"/>
        </w:rPr>
        <w:t xml:space="preserve"> in grado di attrarre un pubblico sempre più selezionato</w:t>
      </w:r>
      <w:r w:rsidRPr="006E25CB">
        <w:rPr>
          <w:rFonts w:ascii="Times New Roman" w:hAnsi="Times New Roman"/>
        </w:rPr>
        <w:t xml:space="preserve">. </w:t>
      </w:r>
      <w:r>
        <w:rPr>
          <w:rFonts w:ascii="Times New Roman" w:hAnsi="Times New Roman"/>
        </w:rPr>
        <w:t xml:space="preserve">I dati della kermesse confermano la centralità di tali manifestazioni. </w:t>
      </w:r>
      <w:r w:rsidRPr="006E25CB">
        <w:rPr>
          <w:rFonts w:ascii="Times New Roman" w:hAnsi="Times New Roman"/>
        </w:rPr>
        <w:t xml:space="preserve">Nei quattro giorni </w:t>
      </w:r>
      <w:r>
        <w:rPr>
          <w:rFonts w:ascii="Times New Roman" w:hAnsi="Times New Roman"/>
        </w:rPr>
        <w:t>di EIMA Agrimach,</w:t>
      </w:r>
      <w:r w:rsidRPr="006E25CB">
        <w:rPr>
          <w:rFonts w:ascii="Times New Roman" w:hAnsi="Times New Roman"/>
        </w:rPr>
        <w:t xml:space="preserve"> circa 13 mila operatori</w:t>
      </w:r>
      <w:r>
        <w:rPr>
          <w:rFonts w:ascii="Times New Roman" w:hAnsi="Times New Roman"/>
        </w:rPr>
        <w:t xml:space="preserve"> qualificati</w:t>
      </w:r>
      <w:r w:rsidRPr="006E25CB">
        <w:rPr>
          <w:rFonts w:ascii="Times New Roman" w:hAnsi="Times New Roman"/>
        </w:rPr>
        <w:t xml:space="preserve"> hanno visitato i padiglioni della fiera, preso contatto </w:t>
      </w:r>
      <w:r w:rsidR="002204FF">
        <w:rPr>
          <w:rFonts w:ascii="Times New Roman" w:hAnsi="Times New Roman"/>
          <w:lang w:val="it-IT"/>
        </w:rPr>
        <w:t xml:space="preserve">con </w:t>
      </w:r>
      <w:r>
        <w:rPr>
          <w:rFonts w:ascii="Times New Roman" w:hAnsi="Times New Roman"/>
        </w:rPr>
        <w:t>i rappresentanti degli oltre</w:t>
      </w:r>
      <w:r w:rsidRPr="006E25CB">
        <w:rPr>
          <w:rFonts w:ascii="Times New Roman" w:hAnsi="Times New Roman"/>
        </w:rPr>
        <w:t xml:space="preserve"> 150 </w:t>
      </w:r>
      <w:r>
        <w:rPr>
          <w:rFonts w:ascii="Times New Roman" w:hAnsi="Times New Roman"/>
        </w:rPr>
        <w:t>brand in eposizione</w:t>
      </w:r>
      <w:r w:rsidRPr="006E25CB">
        <w:rPr>
          <w:rFonts w:ascii="Times New Roman" w:hAnsi="Times New Roman"/>
        </w:rPr>
        <w:t xml:space="preserve"> </w:t>
      </w:r>
      <w:r>
        <w:rPr>
          <w:rFonts w:ascii="Times New Roman" w:hAnsi="Times New Roman"/>
        </w:rPr>
        <w:t>(15 dei quali italiani)</w:t>
      </w:r>
      <w:r w:rsidRPr="006E25CB">
        <w:rPr>
          <w:rFonts w:ascii="Times New Roman" w:hAnsi="Times New Roman"/>
        </w:rPr>
        <w:t xml:space="preserve"> e </w:t>
      </w:r>
      <w:r>
        <w:rPr>
          <w:rFonts w:ascii="Times New Roman" w:hAnsi="Times New Roman"/>
        </w:rPr>
        <w:t>assistito alle prove dei macchinari specificamente progettati per soddisfare le esigenze dell’agricoltura indiana. N</w:t>
      </w:r>
      <w:r w:rsidRPr="006E25CB">
        <w:rPr>
          <w:rFonts w:ascii="Times New Roman" w:hAnsi="Times New Roman"/>
        </w:rPr>
        <w:t>ei prossimi 10 anni</w:t>
      </w:r>
      <w:r>
        <w:rPr>
          <w:rFonts w:ascii="Times New Roman" w:hAnsi="Times New Roman"/>
        </w:rPr>
        <w:t xml:space="preserve"> - indicano le stime degli analisti -</w:t>
      </w:r>
      <w:r w:rsidRPr="006E25CB">
        <w:rPr>
          <w:rFonts w:ascii="Times New Roman" w:hAnsi="Times New Roman"/>
        </w:rPr>
        <w:t xml:space="preserve"> il mercato </w:t>
      </w:r>
      <w:r>
        <w:rPr>
          <w:rFonts w:ascii="Times New Roman" w:hAnsi="Times New Roman"/>
        </w:rPr>
        <w:t>agromeccanico del subcontinente</w:t>
      </w:r>
      <w:r w:rsidRPr="006E25CB">
        <w:rPr>
          <w:rFonts w:ascii="Times New Roman" w:hAnsi="Times New Roman"/>
        </w:rPr>
        <w:t xml:space="preserve"> </w:t>
      </w:r>
      <w:r>
        <w:rPr>
          <w:rFonts w:ascii="Times New Roman" w:hAnsi="Times New Roman"/>
        </w:rPr>
        <w:t>triplicherà in valore</w:t>
      </w:r>
      <w:r w:rsidRPr="006E25CB">
        <w:rPr>
          <w:rFonts w:ascii="Times New Roman" w:hAnsi="Times New Roman"/>
        </w:rPr>
        <w:t xml:space="preserve"> raggiunge</w:t>
      </w:r>
      <w:r>
        <w:rPr>
          <w:rFonts w:ascii="Times New Roman" w:hAnsi="Times New Roman"/>
        </w:rPr>
        <w:t xml:space="preserve">ndo </w:t>
      </w:r>
      <w:r w:rsidRPr="006E25CB">
        <w:rPr>
          <w:rFonts w:ascii="Times New Roman" w:hAnsi="Times New Roman"/>
        </w:rPr>
        <w:t>i 31,6 miliardi di dollari. In questo scenario</w:t>
      </w:r>
      <w:r>
        <w:rPr>
          <w:rFonts w:ascii="Times New Roman" w:hAnsi="Times New Roman"/>
        </w:rPr>
        <w:t xml:space="preserve"> </w:t>
      </w:r>
      <w:r w:rsidRPr="006E25CB">
        <w:rPr>
          <w:rFonts w:ascii="Times New Roman" w:hAnsi="Times New Roman"/>
        </w:rPr>
        <w:t xml:space="preserve">EIMA Agrimach </w:t>
      </w:r>
      <w:r>
        <w:rPr>
          <w:rFonts w:ascii="Times New Roman" w:hAnsi="Times New Roman"/>
        </w:rPr>
        <w:t xml:space="preserve">India e gli altri eventi di settore </w:t>
      </w:r>
      <w:r w:rsidRPr="006E25CB">
        <w:rPr>
          <w:rFonts w:ascii="Times New Roman" w:hAnsi="Times New Roman"/>
        </w:rPr>
        <w:t>saranno sempre più strategic</w:t>
      </w:r>
      <w:r>
        <w:rPr>
          <w:rFonts w:ascii="Times New Roman" w:hAnsi="Times New Roman"/>
        </w:rPr>
        <w:t>i</w:t>
      </w:r>
      <w:r w:rsidRPr="006E25CB">
        <w:rPr>
          <w:rFonts w:ascii="Times New Roman" w:hAnsi="Times New Roman"/>
        </w:rPr>
        <w:t xml:space="preserve"> per lo sviluppo </w:t>
      </w:r>
      <w:r>
        <w:rPr>
          <w:rFonts w:ascii="Times New Roman" w:hAnsi="Times New Roman"/>
        </w:rPr>
        <w:t>dell’economia agricola del Paese asiatico.</w:t>
      </w:r>
    </w:p>
    <w:p w14:paraId="77B2CF7A" w14:textId="77777777" w:rsidR="009228F5" w:rsidRPr="006E25CB" w:rsidRDefault="009228F5" w:rsidP="009228F5">
      <w:pPr>
        <w:ind w:left="1418" w:firstLine="1418"/>
        <w:rPr>
          <w:rFonts w:ascii="Times New Roman" w:hAnsi="Times New Roman"/>
        </w:rPr>
      </w:pPr>
      <w:r w:rsidRPr="006E25CB">
        <w:rPr>
          <w:rFonts w:ascii="Times New Roman" w:hAnsi="Times New Roman"/>
        </w:rPr>
        <w:t xml:space="preserve"> </w:t>
      </w:r>
    </w:p>
    <w:p w14:paraId="2A48FB8E" w14:textId="61D17C5E" w:rsidR="00135006" w:rsidRPr="009228F5" w:rsidRDefault="009228F5" w:rsidP="009228F5">
      <w:pPr>
        <w:shd w:val="clear" w:color="auto" w:fill="FFFFFF"/>
        <w:ind w:left="1418" w:right="-1186"/>
        <w:rPr>
          <w:rFonts w:ascii="Times New Roman" w:eastAsia="Times New Roman" w:hAnsi="Times New Roman"/>
          <w:b/>
          <w:bCs/>
          <w:color w:val="000000"/>
          <w:lang w:val="it-IT"/>
        </w:rPr>
      </w:pPr>
      <w:r>
        <w:rPr>
          <w:rFonts w:ascii="Times New Roman" w:eastAsia="Times New Roman" w:hAnsi="Times New Roman"/>
          <w:b/>
          <w:bCs/>
          <w:color w:val="000000"/>
          <w:lang w:val="it-IT"/>
        </w:rPr>
        <w:t>Roma</w:t>
      </w:r>
      <w:r w:rsidR="00BF4338" w:rsidRPr="00BF4338">
        <w:rPr>
          <w:rFonts w:ascii="Times New Roman" w:eastAsia="Times New Roman" w:hAnsi="Times New Roman"/>
          <w:b/>
          <w:bCs/>
          <w:color w:val="000000"/>
          <w:lang w:val="it-IT"/>
        </w:rPr>
        <w:t xml:space="preserve">, </w:t>
      </w:r>
      <w:r>
        <w:rPr>
          <w:rFonts w:ascii="Times New Roman" w:eastAsia="Times New Roman" w:hAnsi="Times New Roman"/>
          <w:b/>
          <w:bCs/>
          <w:color w:val="000000"/>
          <w:lang w:val="it-IT"/>
        </w:rPr>
        <w:t>26</w:t>
      </w:r>
      <w:r w:rsidR="00BF4338" w:rsidRPr="00BF4338">
        <w:rPr>
          <w:rFonts w:ascii="Times New Roman" w:eastAsia="Times New Roman" w:hAnsi="Times New Roman"/>
          <w:b/>
          <w:bCs/>
          <w:color w:val="000000"/>
          <w:lang w:val="it-IT"/>
        </w:rPr>
        <w:t xml:space="preserve"> marzo 202</w:t>
      </w:r>
      <w:r>
        <w:rPr>
          <w:rFonts w:ascii="Times New Roman" w:eastAsia="Times New Roman" w:hAnsi="Times New Roman"/>
          <w:b/>
          <w:bCs/>
          <w:color w:val="000000"/>
          <w:lang w:val="it-IT"/>
        </w:rPr>
        <w:t>4</w:t>
      </w:r>
    </w:p>
    <w:sectPr w:rsidR="00135006" w:rsidRPr="009228F5">
      <w:headerReference w:type="default" r:id="rId6"/>
      <w:pgSz w:w="11906" w:h="16838"/>
      <w:pgMar w:top="1440" w:right="1797" w:bottom="1440" w:left="179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9B2D" w14:textId="77777777" w:rsidR="00BE6E13" w:rsidRDefault="00BE6E13">
      <w:r>
        <w:separator/>
      </w:r>
    </w:p>
  </w:endnote>
  <w:endnote w:type="continuationSeparator" w:id="0">
    <w:p w14:paraId="464FBB4D" w14:textId="77777777" w:rsidR="00BE6E13" w:rsidRDefault="00BE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4704" w14:textId="77777777" w:rsidR="00BE6E13" w:rsidRDefault="00BE6E13">
      <w:r>
        <w:separator/>
      </w:r>
    </w:p>
  </w:footnote>
  <w:footnote w:type="continuationSeparator" w:id="0">
    <w:p w14:paraId="3D1A07DF" w14:textId="77777777" w:rsidR="00BE6E13" w:rsidRDefault="00BE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137A" w14:textId="77777777" w:rsidR="00135006" w:rsidRDefault="0034639D">
    <w:pPr>
      <w:pStyle w:val="Intestazione"/>
    </w:pPr>
    <w:r>
      <w:rPr>
        <w:noProof/>
      </w:rPr>
      <w:drawing>
        <wp:anchor distT="0" distB="0" distL="114300" distR="114300" simplePos="0" relativeHeight="251658240" behindDoc="1" locked="0" layoutInCell="1" allowOverlap="1" wp14:anchorId="29D23775" wp14:editId="6153CB5E">
          <wp:simplePos x="0" y="0"/>
          <wp:positionH relativeFrom="margin">
            <wp:posOffset>-1050290</wp:posOffset>
          </wp:positionH>
          <wp:positionV relativeFrom="paragraph">
            <wp:posOffset>-479425</wp:posOffset>
          </wp:positionV>
          <wp:extent cx="7500257" cy="10614235"/>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00257" cy="106142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F"/>
    <w:rsid w:val="000534AF"/>
    <w:rsid w:val="000A1AFA"/>
    <w:rsid w:val="00134532"/>
    <w:rsid w:val="00135006"/>
    <w:rsid w:val="00165000"/>
    <w:rsid w:val="001A6BF7"/>
    <w:rsid w:val="001F28FD"/>
    <w:rsid w:val="002204FF"/>
    <w:rsid w:val="0033589C"/>
    <w:rsid w:val="0034639D"/>
    <w:rsid w:val="003D3C89"/>
    <w:rsid w:val="00527FAE"/>
    <w:rsid w:val="00533E4C"/>
    <w:rsid w:val="00544997"/>
    <w:rsid w:val="005F4830"/>
    <w:rsid w:val="005F4D5E"/>
    <w:rsid w:val="006A11E2"/>
    <w:rsid w:val="007255FB"/>
    <w:rsid w:val="00780C7B"/>
    <w:rsid w:val="007F1348"/>
    <w:rsid w:val="008350A0"/>
    <w:rsid w:val="008A1126"/>
    <w:rsid w:val="008B58BF"/>
    <w:rsid w:val="008F1114"/>
    <w:rsid w:val="009228F5"/>
    <w:rsid w:val="00977EA4"/>
    <w:rsid w:val="00980446"/>
    <w:rsid w:val="00A23A2B"/>
    <w:rsid w:val="00A56945"/>
    <w:rsid w:val="00AF7845"/>
    <w:rsid w:val="00BA391A"/>
    <w:rsid w:val="00BE6E13"/>
    <w:rsid w:val="00BF4338"/>
    <w:rsid w:val="00C6073F"/>
    <w:rsid w:val="00C732D2"/>
    <w:rsid w:val="00DB394D"/>
    <w:rsid w:val="00F05672"/>
    <w:rsid w:val="00F93FB2"/>
    <w:rsid w:val="00FB2D58"/>
    <w:rsid w:val="00FF0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6C28"/>
  <w15:chartTrackingRefBased/>
  <w15:docId w15:val="{39D26BDD-105D-DC48-8487-FF36B94E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Normale1">
    <w:name w:val="Normale1"/>
    <w:rsid w:val="00DB394D"/>
    <w:pPr>
      <w:pBdr>
        <w:top w:val="nil"/>
        <w:left w:val="nil"/>
        <w:bottom w:val="nil"/>
        <w:right w:val="nil"/>
        <w:between w:val="nil"/>
      </w:pBdr>
    </w:pPr>
    <w:rPr>
      <w:rFonts w:ascii="Calibri" w:eastAsia="Calibri" w:hAnsi="Calibri" w:cs="Calibri"/>
      <w:color w:val="000000"/>
      <w:lang w:val="en-GB"/>
    </w:rPr>
  </w:style>
  <w:style w:type="paragraph" w:customStyle="1" w:styleId="Normale2">
    <w:name w:val="Normale2"/>
    <w:rsid w:val="008350A0"/>
    <w:rPr>
      <w:rFonts w:ascii="Calibri" w:eastAsia="Calibri" w:hAnsi="Calibri" w:cs="Calibri"/>
      <w:color w:val="000000"/>
      <w:lang w:val="en-GB"/>
    </w:rPr>
  </w:style>
  <w:style w:type="paragraph" w:customStyle="1" w:styleId="Corpo">
    <w:name w:val="Corpo"/>
    <w:rsid w:val="008350A0"/>
    <w:rPr>
      <w:rFonts w:ascii="Helvetica Neue" w:eastAsia="Arial Unicode MS" w:hAnsi="Helvetica Neue" w:cs="Arial Unicode MS"/>
      <w:color w:val="000000"/>
      <w:sz w:val="22"/>
      <w:szCs w:val="22"/>
    </w:rPr>
  </w:style>
  <w:style w:type="character" w:customStyle="1" w:styleId="apple-tab-span">
    <w:name w:val="apple-tab-span"/>
    <w:basedOn w:val="Carpredefinitoparagrafo"/>
    <w:rsid w:val="008A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749">
      <w:bodyDiv w:val="1"/>
      <w:marLeft w:val="0"/>
      <w:marRight w:val="0"/>
      <w:marTop w:val="0"/>
      <w:marBottom w:val="0"/>
      <w:divBdr>
        <w:top w:val="none" w:sz="0" w:space="0" w:color="auto"/>
        <w:left w:val="none" w:sz="0" w:space="0" w:color="auto"/>
        <w:bottom w:val="none" w:sz="0" w:space="0" w:color="auto"/>
        <w:right w:val="none" w:sz="0" w:space="0" w:color="auto"/>
      </w:divBdr>
    </w:div>
    <w:div w:id="532619810">
      <w:bodyDiv w:val="1"/>
      <w:marLeft w:val="0"/>
      <w:marRight w:val="0"/>
      <w:marTop w:val="0"/>
      <w:marBottom w:val="0"/>
      <w:divBdr>
        <w:top w:val="none" w:sz="0" w:space="0" w:color="auto"/>
        <w:left w:val="none" w:sz="0" w:space="0" w:color="auto"/>
        <w:bottom w:val="none" w:sz="0" w:space="0" w:color="auto"/>
        <w:right w:val="none" w:sz="0" w:space="0" w:color="auto"/>
      </w:divBdr>
      <w:divsChild>
        <w:div w:id="1284579846">
          <w:marLeft w:val="0"/>
          <w:marRight w:val="0"/>
          <w:marTop w:val="0"/>
          <w:marBottom w:val="0"/>
          <w:divBdr>
            <w:top w:val="none" w:sz="0" w:space="0" w:color="auto"/>
            <w:left w:val="none" w:sz="0" w:space="0" w:color="auto"/>
            <w:bottom w:val="none" w:sz="0" w:space="0" w:color="auto"/>
            <w:right w:val="none" w:sz="0" w:space="0" w:color="auto"/>
          </w:divBdr>
        </w:div>
        <w:div w:id="1158495406">
          <w:marLeft w:val="0"/>
          <w:marRight w:val="0"/>
          <w:marTop w:val="0"/>
          <w:marBottom w:val="0"/>
          <w:divBdr>
            <w:top w:val="none" w:sz="0" w:space="0" w:color="auto"/>
            <w:left w:val="none" w:sz="0" w:space="0" w:color="auto"/>
            <w:bottom w:val="none" w:sz="0" w:space="0" w:color="auto"/>
            <w:right w:val="none" w:sz="0" w:space="0" w:color="auto"/>
          </w:divBdr>
        </w:div>
        <w:div w:id="2031029195">
          <w:marLeft w:val="0"/>
          <w:marRight w:val="0"/>
          <w:marTop w:val="0"/>
          <w:marBottom w:val="0"/>
          <w:divBdr>
            <w:top w:val="none" w:sz="0" w:space="0" w:color="auto"/>
            <w:left w:val="none" w:sz="0" w:space="0" w:color="auto"/>
            <w:bottom w:val="none" w:sz="0" w:space="0" w:color="auto"/>
            <w:right w:val="none" w:sz="0" w:space="0" w:color="auto"/>
          </w:divBdr>
        </w:div>
        <w:div w:id="2088184105">
          <w:marLeft w:val="0"/>
          <w:marRight w:val="0"/>
          <w:marTop w:val="0"/>
          <w:marBottom w:val="0"/>
          <w:divBdr>
            <w:top w:val="none" w:sz="0" w:space="0" w:color="auto"/>
            <w:left w:val="none" w:sz="0" w:space="0" w:color="auto"/>
            <w:bottom w:val="none" w:sz="0" w:space="0" w:color="auto"/>
            <w:right w:val="none" w:sz="0" w:space="0" w:color="auto"/>
          </w:divBdr>
        </w:div>
        <w:div w:id="617571716">
          <w:marLeft w:val="0"/>
          <w:marRight w:val="0"/>
          <w:marTop w:val="0"/>
          <w:marBottom w:val="0"/>
          <w:divBdr>
            <w:top w:val="none" w:sz="0" w:space="0" w:color="auto"/>
            <w:left w:val="none" w:sz="0" w:space="0" w:color="auto"/>
            <w:bottom w:val="none" w:sz="0" w:space="0" w:color="auto"/>
            <w:right w:val="none" w:sz="0" w:space="0" w:color="auto"/>
          </w:divBdr>
        </w:div>
      </w:divsChild>
    </w:div>
    <w:div w:id="586695181">
      <w:bodyDiv w:val="1"/>
      <w:marLeft w:val="0"/>
      <w:marRight w:val="0"/>
      <w:marTop w:val="0"/>
      <w:marBottom w:val="0"/>
      <w:divBdr>
        <w:top w:val="none" w:sz="0" w:space="0" w:color="auto"/>
        <w:left w:val="none" w:sz="0" w:space="0" w:color="auto"/>
        <w:bottom w:val="none" w:sz="0" w:space="0" w:color="auto"/>
        <w:right w:val="none" w:sz="0" w:space="0" w:color="auto"/>
      </w:divBdr>
      <w:divsChild>
        <w:div w:id="1018312797">
          <w:marLeft w:val="0"/>
          <w:marRight w:val="0"/>
          <w:marTop w:val="0"/>
          <w:marBottom w:val="0"/>
          <w:divBdr>
            <w:top w:val="none" w:sz="0" w:space="0" w:color="auto"/>
            <w:left w:val="none" w:sz="0" w:space="0" w:color="auto"/>
            <w:bottom w:val="none" w:sz="0" w:space="0" w:color="auto"/>
            <w:right w:val="none" w:sz="0" w:space="0" w:color="auto"/>
          </w:divBdr>
        </w:div>
        <w:div w:id="1590891686">
          <w:marLeft w:val="0"/>
          <w:marRight w:val="0"/>
          <w:marTop w:val="0"/>
          <w:marBottom w:val="0"/>
          <w:divBdr>
            <w:top w:val="none" w:sz="0" w:space="0" w:color="auto"/>
            <w:left w:val="none" w:sz="0" w:space="0" w:color="auto"/>
            <w:bottom w:val="none" w:sz="0" w:space="0" w:color="auto"/>
            <w:right w:val="none" w:sz="0" w:space="0" w:color="auto"/>
          </w:divBdr>
        </w:div>
        <w:div w:id="952177830">
          <w:marLeft w:val="0"/>
          <w:marRight w:val="0"/>
          <w:marTop w:val="0"/>
          <w:marBottom w:val="0"/>
          <w:divBdr>
            <w:top w:val="none" w:sz="0" w:space="0" w:color="auto"/>
            <w:left w:val="none" w:sz="0" w:space="0" w:color="auto"/>
            <w:bottom w:val="none" w:sz="0" w:space="0" w:color="auto"/>
            <w:right w:val="none" w:sz="0" w:space="0" w:color="auto"/>
          </w:divBdr>
        </w:div>
        <w:div w:id="991252575">
          <w:marLeft w:val="0"/>
          <w:marRight w:val="0"/>
          <w:marTop w:val="0"/>
          <w:marBottom w:val="0"/>
          <w:divBdr>
            <w:top w:val="none" w:sz="0" w:space="0" w:color="auto"/>
            <w:left w:val="none" w:sz="0" w:space="0" w:color="auto"/>
            <w:bottom w:val="none" w:sz="0" w:space="0" w:color="auto"/>
            <w:right w:val="none" w:sz="0" w:space="0" w:color="auto"/>
          </w:divBdr>
        </w:div>
        <w:div w:id="1660841749">
          <w:marLeft w:val="0"/>
          <w:marRight w:val="0"/>
          <w:marTop w:val="0"/>
          <w:marBottom w:val="0"/>
          <w:divBdr>
            <w:top w:val="none" w:sz="0" w:space="0" w:color="auto"/>
            <w:left w:val="none" w:sz="0" w:space="0" w:color="auto"/>
            <w:bottom w:val="none" w:sz="0" w:space="0" w:color="auto"/>
            <w:right w:val="none" w:sz="0" w:space="0" w:color="auto"/>
          </w:divBdr>
        </w:div>
      </w:divsChild>
    </w:div>
    <w:div w:id="848719031">
      <w:bodyDiv w:val="1"/>
      <w:marLeft w:val="0"/>
      <w:marRight w:val="0"/>
      <w:marTop w:val="0"/>
      <w:marBottom w:val="0"/>
      <w:divBdr>
        <w:top w:val="none" w:sz="0" w:space="0" w:color="auto"/>
        <w:left w:val="none" w:sz="0" w:space="0" w:color="auto"/>
        <w:bottom w:val="none" w:sz="0" w:space="0" w:color="auto"/>
        <w:right w:val="none" w:sz="0" w:space="0" w:color="auto"/>
      </w:divBdr>
    </w:div>
    <w:div w:id="1830822248">
      <w:bodyDiv w:val="1"/>
      <w:marLeft w:val="0"/>
      <w:marRight w:val="0"/>
      <w:marTop w:val="0"/>
      <w:marBottom w:val="0"/>
      <w:divBdr>
        <w:top w:val="none" w:sz="0" w:space="0" w:color="auto"/>
        <w:left w:val="none" w:sz="0" w:space="0" w:color="auto"/>
        <w:bottom w:val="none" w:sz="0" w:space="0" w:color="auto"/>
        <w:right w:val="none" w:sz="0" w:space="0" w:color="auto"/>
      </w:divBdr>
      <w:divsChild>
        <w:div w:id="644092648">
          <w:marLeft w:val="0"/>
          <w:marRight w:val="0"/>
          <w:marTop w:val="0"/>
          <w:marBottom w:val="0"/>
          <w:divBdr>
            <w:top w:val="none" w:sz="0" w:space="0" w:color="auto"/>
            <w:left w:val="none" w:sz="0" w:space="0" w:color="auto"/>
            <w:bottom w:val="none" w:sz="0" w:space="0" w:color="auto"/>
            <w:right w:val="none" w:sz="0" w:space="0" w:color="auto"/>
          </w:divBdr>
        </w:div>
        <w:div w:id="1448311006">
          <w:marLeft w:val="0"/>
          <w:marRight w:val="0"/>
          <w:marTop w:val="0"/>
          <w:marBottom w:val="0"/>
          <w:divBdr>
            <w:top w:val="none" w:sz="0" w:space="0" w:color="auto"/>
            <w:left w:val="none" w:sz="0" w:space="0" w:color="auto"/>
            <w:bottom w:val="none" w:sz="0" w:space="0" w:color="auto"/>
            <w:right w:val="none" w:sz="0" w:space="0" w:color="auto"/>
          </w:divBdr>
        </w:div>
        <w:div w:id="2031753760">
          <w:marLeft w:val="0"/>
          <w:marRight w:val="0"/>
          <w:marTop w:val="0"/>
          <w:marBottom w:val="0"/>
          <w:divBdr>
            <w:top w:val="none" w:sz="0" w:space="0" w:color="auto"/>
            <w:left w:val="none" w:sz="0" w:space="0" w:color="auto"/>
            <w:bottom w:val="none" w:sz="0" w:space="0" w:color="auto"/>
            <w:right w:val="none" w:sz="0" w:space="0" w:color="auto"/>
          </w:divBdr>
        </w:div>
        <w:div w:id="1460763857">
          <w:marLeft w:val="0"/>
          <w:marRight w:val="0"/>
          <w:marTop w:val="0"/>
          <w:marBottom w:val="0"/>
          <w:divBdr>
            <w:top w:val="none" w:sz="0" w:space="0" w:color="auto"/>
            <w:left w:val="none" w:sz="0" w:space="0" w:color="auto"/>
            <w:bottom w:val="none" w:sz="0" w:space="0" w:color="auto"/>
            <w:right w:val="none" w:sz="0" w:space="0" w:color="auto"/>
          </w:divBdr>
        </w:div>
        <w:div w:id="2085494699">
          <w:marLeft w:val="0"/>
          <w:marRight w:val="0"/>
          <w:marTop w:val="0"/>
          <w:marBottom w:val="0"/>
          <w:divBdr>
            <w:top w:val="none" w:sz="0" w:space="0" w:color="auto"/>
            <w:left w:val="none" w:sz="0" w:space="0" w:color="auto"/>
            <w:bottom w:val="none" w:sz="0" w:space="0" w:color="auto"/>
            <w:right w:val="none" w:sz="0" w:space="0" w:color="auto"/>
          </w:divBdr>
        </w:div>
        <w:div w:id="1835611453">
          <w:marLeft w:val="0"/>
          <w:marRight w:val="0"/>
          <w:marTop w:val="0"/>
          <w:marBottom w:val="0"/>
          <w:divBdr>
            <w:top w:val="none" w:sz="0" w:space="0" w:color="auto"/>
            <w:left w:val="none" w:sz="0" w:space="0" w:color="auto"/>
            <w:bottom w:val="none" w:sz="0" w:space="0" w:color="auto"/>
            <w:right w:val="none" w:sz="0" w:space="0" w:color="auto"/>
          </w:divBdr>
        </w:div>
      </w:divsChild>
    </w:div>
    <w:div w:id="2119912351">
      <w:bodyDiv w:val="1"/>
      <w:marLeft w:val="0"/>
      <w:marRight w:val="0"/>
      <w:marTop w:val="0"/>
      <w:marBottom w:val="0"/>
      <w:divBdr>
        <w:top w:val="none" w:sz="0" w:space="0" w:color="auto"/>
        <w:left w:val="none" w:sz="0" w:space="0" w:color="auto"/>
        <w:bottom w:val="none" w:sz="0" w:space="0" w:color="auto"/>
        <w:right w:val="none" w:sz="0" w:space="0" w:color="auto"/>
      </w:divBdr>
      <w:divsChild>
        <w:div w:id="2119251675">
          <w:marLeft w:val="0"/>
          <w:marRight w:val="0"/>
          <w:marTop w:val="0"/>
          <w:marBottom w:val="0"/>
          <w:divBdr>
            <w:top w:val="none" w:sz="0" w:space="0" w:color="auto"/>
            <w:left w:val="none" w:sz="0" w:space="0" w:color="auto"/>
            <w:bottom w:val="none" w:sz="0" w:space="0" w:color="auto"/>
            <w:right w:val="none" w:sz="0" w:space="0" w:color="auto"/>
          </w:divBdr>
        </w:div>
        <w:div w:id="194736725">
          <w:marLeft w:val="0"/>
          <w:marRight w:val="0"/>
          <w:marTop w:val="0"/>
          <w:marBottom w:val="0"/>
          <w:divBdr>
            <w:top w:val="none" w:sz="0" w:space="0" w:color="auto"/>
            <w:left w:val="none" w:sz="0" w:space="0" w:color="auto"/>
            <w:bottom w:val="none" w:sz="0" w:space="0" w:color="auto"/>
            <w:right w:val="none" w:sz="0" w:space="0" w:color="auto"/>
          </w:divBdr>
        </w:div>
        <w:div w:id="1515071176">
          <w:marLeft w:val="0"/>
          <w:marRight w:val="0"/>
          <w:marTop w:val="0"/>
          <w:marBottom w:val="0"/>
          <w:divBdr>
            <w:top w:val="none" w:sz="0" w:space="0" w:color="auto"/>
            <w:left w:val="none" w:sz="0" w:space="0" w:color="auto"/>
            <w:bottom w:val="none" w:sz="0" w:space="0" w:color="auto"/>
            <w:right w:val="none" w:sz="0" w:space="0" w:color="auto"/>
          </w:divBdr>
        </w:div>
        <w:div w:id="1504052290">
          <w:marLeft w:val="0"/>
          <w:marRight w:val="0"/>
          <w:marTop w:val="0"/>
          <w:marBottom w:val="0"/>
          <w:divBdr>
            <w:top w:val="none" w:sz="0" w:space="0" w:color="auto"/>
            <w:left w:val="none" w:sz="0" w:space="0" w:color="auto"/>
            <w:bottom w:val="none" w:sz="0" w:space="0" w:color="auto"/>
            <w:right w:val="none" w:sz="0" w:space="0" w:color="auto"/>
          </w:divBdr>
        </w:div>
        <w:div w:id="1531526240">
          <w:marLeft w:val="0"/>
          <w:marRight w:val="0"/>
          <w:marTop w:val="0"/>
          <w:marBottom w:val="0"/>
          <w:divBdr>
            <w:top w:val="none" w:sz="0" w:space="0" w:color="auto"/>
            <w:left w:val="none" w:sz="0" w:space="0" w:color="auto"/>
            <w:bottom w:val="none" w:sz="0" w:space="0" w:color="auto"/>
            <w:right w:val="none" w:sz="0" w:space="0" w:color="auto"/>
          </w:divBdr>
        </w:div>
        <w:div w:id="1122118010">
          <w:marLeft w:val="0"/>
          <w:marRight w:val="0"/>
          <w:marTop w:val="0"/>
          <w:marBottom w:val="0"/>
          <w:divBdr>
            <w:top w:val="none" w:sz="0" w:space="0" w:color="auto"/>
            <w:left w:val="none" w:sz="0" w:space="0" w:color="auto"/>
            <w:bottom w:val="none" w:sz="0" w:space="0" w:color="auto"/>
            <w:right w:val="none" w:sz="0" w:space="0" w:color="auto"/>
          </w:divBdr>
        </w:div>
        <w:div w:id="1222715338">
          <w:marLeft w:val="0"/>
          <w:marRight w:val="0"/>
          <w:marTop w:val="0"/>
          <w:marBottom w:val="0"/>
          <w:divBdr>
            <w:top w:val="none" w:sz="0" w:space="0" w:color="auto"/>
            <w:left w:val="none" w:sz="0" w:space="0" w:color="auto"/>
            <w:bottom w:val="none" w:sz="0" w:space="0" w:color="auto"/>
            <w:right w:val="none" w:sz="0" w:space="0" w:color="auto"/>
          </w:divBdr>
        </w:div>
        <w:div w:id="84957415">
          <w:marLeft w:val="0"/>
          <w:marRight w:val="0"/>
          <w:marTop w:val="0"/>
          <w:marBottom w:val="0"/>
          <w:divBdr>
            <w:top w:val="none" w:sz="0" w:space="0" w:color="auto"/>
            <w:left w:val="none" w:sz="0" w:space="0" w:color="auto"/>
            <w:bottom w:val="none" w:sz="0" w:space="0" w:color="auto"/>
            <w:right w:val="none" w:sz="0" w:space="0" w:color="auto"/>
          </w:divBdr>
        </w:div>
        <w:div w:id="673193800">
          <w:marLeft w:val="0"/>
          <w:marRight w:val="0"/>
          <w:marTop w:val="0"/>
          <w:marBottom w:val="0"/>
          <w:divBdr>
            <w:top w:val="none" w:sz="0" w:space="0" w:color="auto"/>
            <w:left w:val="none" w:sz="0" w:space="0" w:color="auto"/>
            <w:bottom w:val="none" w:sz="0" w:space="0" w:color="auto"/>
            <w:right w:val="none" w:sz="0" w:space="0" w:color="auto"/>
          </w:divBdr>
        </w:div>
        <w:div w:id="806124509">
          <w:marLeft w:val="0"/>
          <w:marRight w:val="0"/>
          <w:marTop w:val="0"/>
          <w:marBottom w:val="0"/>
          <w:divBdr>
            <w:top w:val="none" w:sz="0" w:space="0" w:color="auto"/>
            <w:left w:val="none" w:sz="0" w:space="0" w:color="auto"/>
            <w:bottom w:val="none" w:sz="0" w:space="0" w:color="auto"/>
            <w:right w:val="none" w:sz="0" w:space="0" w:color="auto"/>
          </w:divBdr>
        </w:div>
        <w:div w:id="101844632">
          <w:marLeft w:val="0"/>
          <w:marRight w:val="0"/>
          <w:marTop w:val="0"/>
          <w:marBottom w:val="0"/>
          <w:divBdr>
            <w:top w:val="none" w:sz="0" w:space="0" w:color="auto"/>
            <w:left w:val="none" w:sz="0" w:space="0" w:color="auto"/>
            <w:bottom w:val="none" w:sz="0" w:space="0" w:color="auto"/>
            <w:right w:val="none" w:sz="0" w:space="0" w:color="auto"/>
          </w:divBdr>
        </w:div>
        <w:div w:id="207736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540</Words>
  <Characters>3078</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Not for sale</Company>
  <LinksUpToDate>false</LinksUpToDate>
  <CharactersWithSpaces>3611</CharactersWithSpaces>
  <SharedDoc>false</SharedDoc>
  <HLinks>
    <vt:vector size="6" baseType="variant">
      <vt:variant>
        <vt:i4>3932214</vt:i4>
      </vt:variant>
      <vt:variant>
        <vt:i4>-1</vt:i4>
      </vt:variant>
      <vt:variant>
        <vt:i4>2056</vt:i4>
      </vt:variant>
      <vt:variant>
        <vt:i4>1</vt:i4>
      </vt:variant>
      <vt:variant>
        <vt:lpwstr>carta intestata agrimach comunicato stampa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Version</dc:creator>
  <cp:keywords/>
  <cp:lastModifiedBy>Patrizia Menicucci</cp:lastModifiedBy>
  <cp:revision>3</cp:revision>
  <dcterms:created xsi:type="dcterms:W3CDTF">2024-03-25T20:21:00Z</dcterms:created>
  <dcterms:modified xsi:type="dcterms:W3CDTF">2024-03-25T20:23:00Z</dcterms:modified>
</cp:coreProperties>
</file>