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38E60" w14:textId="3A6CFE1D" w:rsidR="00DF2B9B" w:rsidRDefault="00DE381A" w:rsidP="00061791">
      <w:pPr>
        <w:ind w:left="-284" w:right="-575"/>
        <w:rPr>
          <w:rFonts w:cs="Times New Roman"/>
          <w:lang w:val="it-IT"/>
        </w:rPr>
      </w:pPr>
      <w:r w:rsidRPr="004E5222">
        <w:rPr>
          <w:rFonts w:cs="Times New Roman"/>
          <w:lang w:val="it-IT"/>
        </w:rPr>
        <w:t xml:space="preserve">Comunicato stampa n. </w:t>
      </w:r>
      <w:r w:rsidR="00213D8F">
        <w:rPr>
          <w:rFonts w:cs="Times New Roman"/>
          <w:lang w:val="it-IT"/>
        </w:rPr>
        <w:t>6</w:t>
      </w:r>
      <w:r w:rsidR="003F36C9">
        <w:rPr>
          <w:rFonts w:cs="Times New Roman"/>
          <w:lang w:val="it-IT"/>
        </w:rPr>
        <w:t>3</w:t>
      </w:r>
      <w:r w:rsidRPr="004E5222">
        <w:rPr>
          <w:rFonts w:cs="Times New Roman"/>
          <w:lang w:val="it-IT"/>
        </w:rPr>
        <w:t>/2022</w:t>
      </w:r>
      <w:r w:rsidR="00C80CC0" w:rsidRPr="004E5222">
        <w:rPr>
          <w:rFonts w:cs="Times New Roman"/>
          <w:lang w:val="it-IT"/>
        </w:rPr>
        <w:t xml:space="preserve">      </w:t>
      </w:r>
    </w:p>
    <w:p w14:paraId="37302FFC" w14:textId="77777777" w:rsidR="00DF2B9B" w:rsidRDefault="00DF2B9B" w:rsidP="00855C93">
      <w:pPr>
        <w:ind w:left="-284" w:right="-575"/>
        <w:rPr>
          <w:rFonts w:cs="Times New Roman"/>
          <w:lang w:val="it-IT"/>
        </w:rPr>
      </w:pPr>
    </w:p>
    <w:p w14:paraId="06866CEC" w14:textId="77777777" w:rsidR="003F36C9" w:rsidRPr="003F36C9" w:rsidRDefault="003F36C9" w:rsidP="003F36C9">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cs="Times New Roman"/>
          <w:b/>
          <w:bCs/>
          <w:color w:val="auto"/>
          <w:sz w:val="28"/>
          <w:szCs w:val="28"/>
          <w:bdr w:val="none" w:sz="0" w:space="0" w:color="auto"/>
          <w:lang w:val="it-IT" w:eastAsia="en-US"/>
        </w:rPr>
      </w:pPr>
      <w:r w:rsidRPr="003F36C9">
        <w:rPr>
          <w:rFonts w:eastAsia="Calibri" w:cs="Times New Roman"/>
          <w:b/>
          <w:bCs/>
          <w:color w:val="auto"/>
          <w:sz w:val="28"/>
          <w:szCs w:val="28"/>
          <w:bdr w:val="none" w:sz="0" w:space="0" w:color="auto"/>
          <w:lang w:val="it-IT" w:eastAsia="en-US"/>
        </w:rPr>
        <w:t xml:space="preserve">Trattori. In Piemonte cala il mercato, ma la regione è prima per unità vendute </w:t>
      </w:r>
    </w:p>
    <w:p w14:paraId="6E0D55AD" w14:textId="77777777" w:rsidR="003F36C9" w:rsidRPr="003F36C9" w:rsidRDefault="003F36C9" w:rsidP="003F36C9">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cs="Times New Roman"/>
          <w:color w:val="auto"/>
          <w:bdr w:val="none" w:sz="0" w:space="0" w:color="auto"/>
          <w:lang w:val="it-IT" w:eastAsia="en-US"/>
        </w:rPr>
      </w:pPr>
    </w:p>
    <w:p w14:paraId="109CB3AE" w14:textId="00CDFCBB" w:rsidR="003F36C9" w:rsidRPr="003F36C9" w:rsidRDefault="003F36C9" w:rsidP="003F36C9">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cs="Times New Roman"/>
          <w:color w:val="auto"/>
          <w:bdr w:val="none" w:sz="0" w:space="0" w:color="auto"/>
          <w:lang w:val="it-IT" w:eastAsia="en-US"/>
        </w:rPr>
      </w:pPr>
      <w:r w:rsidRPr="003F36C9">
        <w:rPr>
          <w:rFonts w:eastAsia="Calibri" w:cs="Times New Roman"/>
          <w:color w:val="auto"/>
          <w:bdr w:val="none" w:sz="0" w:space="0" w:color="auto"/>
          <w:lang w:val="it-IT" w:eastAsia="en-US"/>
        </w:rPr>
        <w:t xml:space="preserve">I primi dieci mesi dell’anno segnano per il Piemonte un calo delle vendite di trattori rispetto ai volumi record toccati nello stesso periodo del 2021, tuttavia il mercato continua ad esprimere buoni livelli di vendita. </w:t>
      </w:r>
      <w:r>
        <w:rPr>
          <w:rFonts w:eastAsia="Calibri" w:cs="Times New Roman"/>
          <w:color w:val="auto"/>
          <w:bdr w:val="none" w:sz="0" w:space="0" w:color="auto"/>
          <w:lang w:val="it-IT" w:eastAsia="en-US"/>
        </w:rPr>
        <w:t>È</w:t>
      </w:r>
      <w:r w:rsidRPr="003F36C9">
        <w:rPr>
          <w:rFonts w:eastAsia="Calibri" w:cs="Times New Roman"/>
          <w:color w:val="auto"/>
          <w:bdr w:val="none" w:sz="0" w:space="0" w:color="auto"/>
          <w:lang w:val="it-IT" w:eastAsia="en-US"/>
        </w:rPr>
        <w:t xml:space="preserve"> quanto indicano i dati sulle immatricolazioni - elaborati da FederUnacoma (l’associazione italiana dei costruttori di macchine agricole) sulla base delle registrazioni fornite dal Ministero dei Traporti – che sono stati diffusi dall’associazione nel corso della 45° edizione di EIMA International, la grande rassegna della meccanica agricola in svolgimento a Bologna. Tra i mesi di gennaio e ottobre, spiega FederUnacoma, in Piemonte sono state immatricolate 1.980 trattrici a fronte delle 2.518 registrate nello stesso periodo dello scorso anno (-21,4%). A fronte di una media nazionale in flessione del 15,3%, il dato regionale conferma il Piemonte al primo posto in Italia per numero di immatricolazioni davanti alla Lombardia (1.903) e al Veneto (1.843). La frenata del mercato piemontese può essere considerata come fisiologica dopo i livelli record toccati nel 2021, ma è anche l’effetto delle tensioni che negli ultimi mesi hanno caratterizzato il settore delle materie prime e della logistica, e che sono state acuite dai ritardi nella catena di fornitura e dalla crisi militare tra Russia e Ucraina. Secondo le stime di FederUnacoma, il settore potrebbe archiviare il 2022 esprimendosi su livelli di vendita comunque superiori rispetto agli anni </w:t>
      </w:r>
      <w:proofErr w:type="spellStart"/>
      <w:r w:rsidRPr="003F36C9">
        <w:rPr>
          <w:rFonts w:eastAsia="Calibri" w:cs="Times New Roman"/>
          <w:color w:val="auto"/>
          <w:bdr w:val="none" w:sz="0" w:space="0" w:color="auto"/>
          <w:lang w:val="it-IT" w:eastAsia="en-US"/>
        </w:rPr>
        <w:t>pre</w:t>
      </w:r>
      <w:proofErr w:type="spellEnd"/>
      <w:r w:rsidRPr="003F36C9">
        <w:rPr>
          <w:rFonts w:eastAsia="Calibri" w:cs="Times New Roman"/>
          <w:color w:val="auto"/>
          <w:bdr w:val="none" w:sz="0" w:space="0" w:color="auto"/>
          <w:lang w:val="it-IT" w:eastAsia="en-US"/>
        </w:rPr>
        <w:t>-pandemia. Proprio in occasione di EIMA 2022 l’associazione dei costruttori italiani ha chiesto al ministro dell’Agricoltura, Francesco Lollobrigida (presente in Fiera), di prolungare le agevolazioni per l’acquisto di macchine agricole 4.0 ed incentivare così la digitalizzazione dell’agricoltura italiana.</w:t>
      </w:r>
    </w:p>
    <w:p w14:paraId="42BB1E2E" w14:textId="4DB5B5EF" w:rsidR="00DE3BF7" w:rsidRDefault="00DE3BF7" w:rsidP="004128DC">
      <w:pPr>
        <w:ind w:left="-284"/>
        <w:jc w:val="both"/>
        <w:rPr>
          <w:rFonts w:eastAsia="Times New Roman" w:cs="Times New Roman"/>
          <w:b/>
          <w:bCs/>
          <w:color w:val="333333"/>
          <w:sz w:val="22"/>
          <w:szCs w:val="22"/>
          <w:lang w:val="it-IT"/>
        </w:rPr>
      </w:pPr>
    </w:p>
    <w:p w14:paraId="49A13D45" w14:textId="77777777" w:rsidR="00DE3BF7" w:rsidRDefault="00DE3BF7" w:rsidP="004128DC">
      <w:pPr>
        <w:ind w:left="-284"/>
        <w:jc w:val="both"/>
        <w:rPr>
          <w:rFonts w:eastAsia="Times New Roman" w:cs="Times New Roman"/>
          <w:b/>
          <w:bCs/>
          <w:color w:val="333333"/>
          <w:sz w:val="22"/>
          <w:szCs w:val="22"/>
          <w:lang w:val="it-IT"/>
        </w:rPr>
      </w:pPr>
    </w:p>
    <w:p w14:paraId="13F5521F" w14:textId="49F23B1E" w:rsidR="00840A91" w:rsidRPr="004128DC" w:rsidRDefault="009B1F0D" w:rsidP="004128DC">
      <w:pPr>
        <w:ind w:left="-284"/>
        <w:jc w:val="both"/>
        <w:rPr>
          <w:rFonts w:cs="Times New Roman"/>
          <w:color w:val="212529"/>
          <w:lang w:val="it-IT"/>
        </w:rPr>
      </w:pPr>
      <w:r w:rsidRPr="004D6CAE">
        <w:rPr>
          <w:rFonts w:eastAsia="Times New Roman" w:cs="Times New Roman"/>
          <w:b/>
          <w:bCs/>
          <w:color w:val="333333"/>
          <w:sz w:val="22"/>
          <w:szCs w:val="22"/>
          <w:lang w:val="it-IT"/>
        </w:rPr>
        <w:t>Bologna</w:t>
      </w:r>
      <w:r w:rsidR="002163DF" w:rsidRPr="004D6CAE">
        <w:rPr>
          <w:rFonts w:eastAsia="Times New Roman" w:cs="Times New Roman"/>
          <w:b/>
          <w:bCs/>
          <w:color w:val="333333"/>
          <w:sz w:val="22"/>
          <w:szCs w:val="22"/>
          <w:lang w:val="it-IT"/>
        </w:rPr>
        <w:t xml:space="preserve">, </w:t>
      </w:r>
      <w:r w:rsidR="001B5CF4">
        <w:rPr>
          <w:rFonts w:eastAsia="Times New Roman" w:cs="Times New Roman"/>
          <w:b/>
          <w:bCs/>
          <w:color w:val="333333"/>
          <w:sz w:val="22"/>
          <w:szCs w:val="22"/>
          <w:lang w:val="it-IT"/>
        </w:rPr>
        <w:t>1</w:t>
      </w:r>
      <w:r w:rsidR="007766D8">
        <w:rPr>
          <w:rFonts w:eastAsia="Times New Roman" w:cs="Times New Roman"/>
          <w:b/>
          <w:bCs/>
          <w:color w:val="333333"/>
          <w:sz w:val="22"/>
          <w:szCs w:val="22"/>
          <w:lang w:val="it-IT"/>
        </w:rPr>
        <w:t>3</w:t>
      </w:r>
      <w:r w:rsidR="002163DF" w:rsidRPr="004D6CAE">
        <w:rPr>
          <w:rFonts w:eastAsia="Times New Roman" w:cs="Times New Roman"/>
          <w:b/>
          <w:bCs/>
          <w:color w:val="333333"/>
          <w:sz w:val="22"/>
          <w:szCs w:val="22"/>
          <w:lang w:val="it-IT"/>
        </w:rPr>
        <w:t xml:space="preserve"> </w:t>
      </w:r>
      <w:r w:rsidRPr="004D6CAE">
        <w:rPr>
          <w:rFonts w:eastAsia="Times New Roman" w:cs="Times New Roman"/>
          <w:b/>
          <w:bCs/>
          <w:color w:val="333333"/>
          <w:sz w:val="22"/>
          <w:szCs w:val="22"/>
          <w:lang w:val="it-IT"/>
        </w:rPr>
        <w:t>novem</w:t>
      </w:r>
      <w:r w:rsidR="002163DF" w:rsidRPr="004D6CAE">
        <w:rPr>
          <w:rFonts w:eastAsia="Times New Roman" w:cs="Times New Roman"/>
          <w:b/>
          <w:bCs/>
          <w:color w:val="333333"/>
          <w:sz w:val="22"/>
          <w:szCs w:val="22"/>
          <w:lang w:val="it-IT"/>
        </w:rPr>
        <w:t>bre 2022</w:t>
      </w:r>
    </w:p>
    <w:sectPr w:rsidR="00840A91" w:rsidRPr="004128DC" w:rsidSect="00E914EC">
      <w:headerReference w:type="default" r:id="rId8"/>
      <w:pgSz w:w="11900" w:h="16840"/>
      <w:pgMar w:top="0" w:right="1127"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8B38" w14:textId="77777777" w:rsidR="00CD0A90" w:rsidRDefault="00CD0A90">
      <w:r>
        <w:separator/>
      </w:r>
    </w:p>
  </w:endnote>
  <w:endnote w:type="continuationSeparator" w:id="0">
    <w:p w14:paraId="16E32225" w14:textId="77777777" w:rsidR="00CD0A90" w:rsidRDefault="00CD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9E5CD" w14:textId="77777777" w:rsidR="00CD0A90" w:rsidRDefault="00CD0A90">
      <w:r>
        <w:separator/>
      </w:r>
    </w:p>
  </w:footnote>
  <w:footnote w:type="continuationSeparator" w:id="0">
    <w:p w14:paraId="3215EF7E" w14:textId="77777777" w:rsidR="00CD0A90" w:rsidRDefault="00CD0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4B16F585" w:rsidR="005B51B0" w:rsidRDefault="00000000">
    <w:pPr>
      <w:pStyle w:val="Intestazione"/>
      <w:tabs>
        <w:tab w:val="clear" w:pos="9638"/>
        <w:tab w:val="right" w:pos="7485"/>
      </w:tabs>
    </w:pPr>
    <w:sdt>
      <w:sdtPr>
        <w:id w:val="-1783951884"/>
        <w:docPartObj>
          <w:docPartGallery w:val="Page Numbers (Margins)"/>
          <w:docPartUnique/>
        </w:docPartObj>
      </w:sdtPr>
      <w:sdtContent>
        <w:r w:rsidR="005B6431">
          <w:rPr>
            <w:noProof/>
            <w:lang w:val="it-IT"/>
          </w:rP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5B6431" w:rsidRDefault="005B6431">
                                <w:pPr>
                                  <w:pStyle w:val="Intestazione"/>
                                  <w:jc w:val="center"/>
                                </w:pPr>
                                <w:r>
                                  <w:rPr>
                                    <w:color w:val="auto"/>
                                    <w:sz w:val="22"/>
                                    <w:szCs w:val="22"/>
                                  </w:rPr>
                                  <w:fldChar w:fldCharType="begin"/>
                                </w:r>
                                <w:r>
                                  <w:instrText>PAGE    \* MERGEFORMAT</w:instrText>
                                </w:r>
                                <w:r>
                                  <w:rPr>
                                    <w:color w:val="auto"/>
                                    <w:sz w:val="22"/>
                                    <w:szCs w:val="22"/>
                                  </w:rPr>
                                  <w:fldChar w:fldCharType="separate"/>
                                </w:r>
                                <w:r w:rsidR="00A15BDD" w:rsidRPr="00A15BDD">
                                  <w:rPr>
                                    <w:rStyle w:val="Numeropagina"/>
                                    <w:b/>
                                    <w:bCs/>
                                    <w:noProof/>
                                    <w:color w:val="3F3151" w:themeColor="accent4" w:themeShade="7F"/>
                                    <w:sz w:val="16"/>
                                    <w:szCs w:val="16"/>
                                    <w:lang w:val="it-IT"/>
                                  </w:rPr>
                                  <w:t>2</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eRgMAAL8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CrVKReRgMAAL8KAAAOAAAAAAAAAAAAAAAAAC4CAABkcnMvZTJv&#10;RG9jLnhtbFBLAQItABQABgAIAAAAIQCqJQqi3QAAAAMBAAAPAAAAAAAAAAAAAAAAAKAFAABkcnMv&#10;ZG93bnJldi54bWxQSwUGAAAAAAQABADzAAAAqg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14:paraId="7D1BACF9" w14:textId="46417DC3" w:rsidR="005B6431" w:rsidRDefault="005B6431">
                          <w:pPr>
                            <w:pStyle w:val="Intestazione"/>
                            <w:jc w:val="center"/>
                          </w:pPr>
                          <w:r>
                            <w:rPr>
                              <w:color w:val="auto"/>
                              <w:sz w:val="22"/>
                              <w:szCs w:val="22"/>
                            </w:rPr>
                            <w:fldChar w:fldCharType="begin"/>
                          </w:r>
                          <w:r>
                            <w:instrText>PAGE    \* MERGEFORMAT</w:instrText>
                          </w:r>
                          <w:r>
                            <w:rPr>
                              <w:color w:val="auto"/>
                              <w:sz w:val="22"/>
                              <w:szCs w:val="22"/>
                            </w:rPr>
                            <w:fldChar w:fldCharType="separate"/>
                          </w:r>
                          <w:r w:rsidR="00A15BDD" w:rsidRPr="00A15BDD">
                            <w:rPr>
                              <w:rStyle w:val="Numeropagina"/>
                              <w:b/>
                              <w:bCs/>
                              <w:noProof/>
                              <w:color w:val="3F3151" w:themeColor="accent4" w:themeShade="7F"/>
                              <w:sz w:val="16"/>
                              <w:szCs w:val="16"/>
                              <w:lang w:val="it-IT"/>
                            </w:rPr>
                            <w:t>2</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group>
                  <w10:wrap anchorx="margin" anchory="page"/>
                </v:group>
              </w:pict>
            </mc:Fallback>
          </mc:AlternateContent>
        </w:r>
      </w:sdtContent>
    </w:sdt>
    <w:r w:rsidR="005B51B0">
      <w:rPr>
        <w:noProof/>
        <w:lang w:val="it-IT"/>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5B51B0">
      <w:rPr>
        <w:noProof/>
        <w:lang w:val="it-IT"/>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4"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it-IT"/>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15BDD">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15BDD">
                      <w:rPr>
                        <w:rStyle w:val="Nessuno"/>
                        <w:noProof/>
                      </w:rPr>
                      <w:t>2</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118D8"/>
    <w:multiLevelType w:val="hybridMultilevel"/>
    <w:tmpl w:val="33BE5CF0"/>
    <w:lvl w:ilvl="0" w:tplc="162AB820">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482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1791"/>
    <w:rsid w:val="00063150"/>
    <w:rsid w:val="000632BF"/>
    <w:rsid w:val="00070D00"/>
    <w:rsid w:val="00073C32"/>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1648"/>
    <w:rsid w:val="000D5D90"/>
    <w:rsid w:val="000E2CDE"/>
    <w:rsid w:val="000E71A7"/>
    <w:rsid w:val="000F354D"/>
    <w:rsid w:val="000F4FAE"/>
    <w:rsid w:val="001112AD"/>
    <w:rsid w:val="00112B03"/>
    <w:rsid w:val="00124A76"/>
    <w:rsid w:val="00126A67"/>
    <w:rsid w:val="0012789F"/>
    <w:rsid w:val="00157D22"/>
    <w:rsid w:val="00176758"/>
    <w:rsid w:val="00180463"/>
    <w:rsid w:val="00180B94"/>
    <w:rsid w:val="0018354D"/>
    <w:rsid w:val="001914CE"/>
    <w:rsid w:val="00191F36"/>
    <w:rsid w:val="00193CBF"/>
    <w:rsid w:val="001968E5"/>
    <w:rsid w:val="00196FD7"/>
    <w:rsid w:val="001A4DE9"/>
    <w:rsid w:val="001B5CF4"/>
    <w:rsid w:val="001B7564"/>
    <w:rsid w:val="001D14BB"/>
    <w:rsid w:val="001D2860"/>
    <w:rsid w:val="001E6873"/>
    <w:rsid w:val="001E6C26"/>
    <w:rsid w:val="00201FBE"/>
    <w:rsid w:val="00207B58"/>
    <w:rsid w:val="00212768"/>
    <w:rsid w:val="00213D8F"/>
    <w:rsid w:val="002163DF"/>
    <w:rsid w:val="0022432E"/>
    <w:rsid w:val="00225312"/>
    <w:rsid w:val="002317DC"/>
    <w:rsid w:val="002415A7"/>
    <w:rsid w:val="002434A4"/>
    <w:rsid w:val="00250215"/>
    <w:rsid w:val="00256769"/>
    <w:rsid w:val="002633C4"/>
    <w:rsid w:val="00265E2B"/>
    <w:rsid w:val="002727C9"/>
    <w:rsid w:val="0028294D"/>
    <w:rsid w:val="002A081C"/>
    <w:rsid w:val="002B0B49"/>
    <w:rsid w:val="002B13E4"/>
    <w:rsid w:val="002B3945"/>
    <w:rsid w:val="002D274C"/>
    <w:rsid w:val="002E6140"/>
    <w:rsid w:val="002E6F12"/>
    <w:rsid w:val="002F353D"/>
    <w:rsid w:val="003076AD"/>
    <w:rsid w:val="003241F7"/>
    <w:rsid w:val="00330ADB"/>
    <w:rsid w:val="00353E18"/>
    <w:rsid w:val="0035705A"/>
    <w:rsid w:val="00360289"/>
    <w:rsid w:val="00360FBE"/>
    <w:rsid w:val="00361F16"/>
    <w:rsid w:val="00363902"/>
    <w:rsid w:val="00364712"/>
    <w:rsid w:val="003675A3"/>
    <w:rsid w:val="00370F76"/>
    <w:rsid w:val="00371FC4"/>
    <w:rsid w:val="00381AED"/>
    <w:rsid w:val="00390701"/>
    <w:rsid w:val="00390856"/>
    <w:rsid w:val="0039306F"/>
    <w:rsid w:val="00395CEF"/>
    <w:rsid w:val="003A5287"/>
    <w:rsid w:val="003B358C"/>
    <w:rsid w:val="003B4387"/>
    <w:rsid w:val="003B7D16"/>
    <w:rsid w:val="003C540F"/>
    <w:rsid w:val="003C6A3B"/>
    <w:rsid w:val="003E7C6F"/>
    <w:rsid w:val="003F36C9"/>
    <w:rsid w:val="003F68D0"/>
    <w:rsid w:val="003F799E"/>
    <w:rsid w:val="00401913"/>
    <w:rsid w:val="0040480C"/>
    <w:rsid w:val="00406182"/>
    <w:rsid w:val="00406C6F"/>
    <w:rsid w:val="004128DC"/>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D6CAE"/>
    <w:rsid w:val="004E5222"/>
    <w:rsid w:val="004E7D68"/>
    <w:rsid w:val="004F1E95"/>
    <w:rsid w:val="004F7D4D"/>
    <w:rsid w:val="0050493A"/>
    <w:rsid w:val="0050717F"/>
    <w:rsid w:val="005115F4"/>
    <w:rsid w:val="00512D81"/>
    <w:rsid w:val="00516293"/>
    <w:rsid w:val="00516653"/>
    <w:rsid w:val="0051665A"/>
    <w:rsid w:val="0052020C"/>
    <w:rsid w:val="00524EA4"/>
    <w:rsid w:val="00531CA3"/>
    <w:rsid w:val="00532E19"/>
    <w:rsid w:val="005363D1"/>
    <w:rsid w:val="00541AE3"/>
    <w:rsid w:val="00541D2D"/>
    <w:rsid w:val="00552206"/>
    <w:rsid w:val="00560CC7"/>
    <w:rsid w:val="005646BB"/>
    <w:rsid w:val="00573322"/>
    <w:rsid w:val="00575331"/>
    <w:rsid w:val="00575739"/>
    <w:rsid w:val="005760BB"/>
    <w:rsid w:val="00577457"/>
    <w:rsid w:val="00592561"/>
    <w:rsid w:val="005964FF"/>
    <w:rsid w:val="005A5F9E"/>
    <w:rsid w:val="005B2322"/>
    <w:rsid w:val="005B51B0"/>
    <w:rsid w:val="005B5F74"/>
    <w:rsid w:val="005B6431"/>
    <w:rsid w:val="005B649F"/>
    <w:rsid w:val="005C1824"/>
    <w:rsid w:val="005C4F52"/>
    <w:rsid w:val="005D773D"/>
    <w:rsid w:val="005E1738"/>
    <w:rsid w:val="005E4F78"/>
    <w:rsid w:val="005E71D7"/>
    <w:rsid w:val="005F0157"/>
    <w:rsid w:val="005F3F11"/>
    <w:rsid w:val="005F76F7"/>
    <w:rsid w:val="006063EA"/>
    <w:rsid w:val="006121B5"/>
    <w:rsid w:val="00622248"/>
    <w:rsid w:val="0062254E"/>
    <w:rsid w:val="006235D9"/>
    <w:rsid w:val="00626EBC"/>
    <w:rsid w:val="006362CB"/>
    <w:rsid w:val="00643058"/>
    <w:rsid w:val="0065202B"/>
    <w:rsid w:val="00652731"/>
    <w:rsid w:val="00654CC0"/>
    <w:rsid w:val="0065522C"/>
    <w:rsid w:val="00661945"/>
    <w:rsid w:val="006660FD"/>
    <w:rsid w:val="006729A9"/>
    <w:rsid w:val="00677CC8"/>
    <w:rsid w:val="006810E8"/>
    <w:rsid w:val="00682974"/>
    <w:rsid w:val="00686D14"/>
    <w:rsid w:val="00687D18"/>
    <w:rsid w:val="00690F03"/>
    <w:rsid w:val="006C0D12"/>
    <w:rsid w:val="006C3036"/>
    <w:rsid w:val="006C3D70"/>
    <w:rsid w:val="006C5554"/>
    <w:rsid w:val="006C65AF"/>
    <w:rsid w:val="006C7CF0"/>
    <w:rsid w:val="006D2203"/>
    <w:rsid w:val="006D58F3"/>
    <w:rsid w:val="006D7E51"/>
    <w:rsid w:val="006E3D16"/>
    <w:rsid w:val="006F420E"/>
    <w:rsid w:val="006F45C9"/>
    <w:rsid w:val="006F6D68"/>
    <w:rsid w:val="00702B1B"/>
    <w:rsid w:val="00703CE3"/>
    <w:rsid w:val="007047F7"/>
    <w:rsid w:val="00714171"/>
    <w:rsid w:val="00714376"/>
    <w:rsid w:val="00720BBB"/>
    <w:rsid w:val="00731188"/>
    <w:rsid w:val="00733D65"/>
    <w:rsid w:val="00745ECB"/>
    <w:rsid w:val="0075121D"/>
    <w:rsid w:val="007538AA"/>
    <w:rsid w:val="007609F5"/>
    <w:rsid w:val="00766BC5"/>
    <w:rsid w:val="00772887"/>
    <w:rsid w:val="007751D3"/>
    <w:rsid w:val="007766D8"/>
    <w:rsid w:val="00790E65"/>
    <w:rsid w:val="007A27BE"/>
    <w:rsid w:val="007A2B46"/>
    <w:rsid w:val="007A2D4F"/>
    <w:rsid w:val="007D4764"/>
    <w:rsid w:val="007D72CD"/>
    <w:rsid w:val="007D7C85"/>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1DF4"/>
    <w:rsid w:val="008553FB"/>
    <w:rsid w:val="00855B87"/>
    <w:rsid w:val="00855C93"/>
    <w:rsid w:val="008910CF"/>
    <w:rsid w:val="00892EB6"/>
    <w:rsid w:val="00893AAD"/>
    <w:rsid w:val="008953FF"/>
    <w:rsid w:val="00895ECB"/>
    <w:rsid w:val="00896574"/>
    <w:rsid w:val="008A05DC"/>
    <w:rsid w:val="008A094D"/>
    <w:rsid w:val="008A192E"/>
    <w:rsid w:val="008A19E2"/>
    <w:rsid w:val="008A2E06"/>
    <w:rsid w:val="008A4742"/>
    <w:rsid w:val="008A586F"/>
    <w:rsid w:val="008A73A0"/>
    <w:rsid w:val="008B1AC4"/>
    <w:rsid w:val="008B2D19"/>
    <w:rsid w:val="008B2E0E"/>
    <w:rsid w:val="008B408F"/>
    <w:rsid w:val="008B7012"/>
    <w:rsid w:val="008B7283"/>
    <w:rsid w:val="008C0881"/>
    <w:rsid w:val="008C27AC"/>
    <w:rsid w:val="008C6C11"/>
    <w:rsid w:val="008C7871"/>
    <w:rsid w:val="008D1A58"/>
    <w:rsid w:val="008E06A3"/>
    <w:rsid w:val="008E6A97"/>
    <w:rsid w:val="008F1BC2"/>
    <w:rsid w:val="008F5AD0"/>
    <w:rsid w:val="008F66F0"/>
    <w:rsid w:val="00906C16"/>
    <w:rsid w:val="00922337"/>
    <w:rsid w:val="00922BA2"/>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C684B"/>
    <w:rsid w:val="009D3C2D"/>
    <w:rsid w:val="009F23FD"/>
    <w:rsid w:val="00A00A57"/>
    <w:rsid w:val="00A15BDD"/>
    <w:rsid w:val="00A20F14"/>
    <w:rsid w:val="00A40562"/>
    <w:rsid w:val="00A4130B"/>
    <w:rsid w:val="00A440F2"/>
    <w:rsid w:val="00A445B5"/>
    <w:rsid w:val="00A525E3"/>
    <w:rsid w:val="00A55BCB"/>
    <w:rsid w:val="00A64B93"/>
    <w:rsid w:val="00A6743F"/>
    <w:rsid w:val="00A71587"/>
    <w:rsid w:val="00A734CB"/>
    <w:rsid w:val="00A76C82"/>
    <w:rsid w:val="00A770C2"/>
    <w:rsid w:val="00A87DB8"/>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038E2"/>
    <w:rsid w:val="00B16CF7"/>
    <w:rsid w:val="00B21437"/>
    <w:rsid w:val="00B24157"/>
    <w:rsid w:val="00B254EA"/>
    <w:rsid w:val="00B26F39"/>
    <w:rsid w:val="00B45FD1"/>
    <w:rsid w:val="00B50277"/>
    <w:rsid w:val="00B510F6"/>
    <w:rsid w:val="00B51775"/>
    <w:rsid w:val="00B535FE"/>
    <w:rsid w:val="00B57572"/>
    <w:rsid w:val="00B90224"/>
    <w:rsid w:val="00B9365F"/>
    <w:rsid w:val="00BA004C"/>
    <w:rsid w:val="00BA1DF9"/>
    <w:rsid w:val="00BA7856"/>
    <w:rsid w:val="00BB5B61"/>
    <w:rsid w:val="00BC3205"/>
    <w:rsid w:val="00BE2C5C"/>
    <w:rsid w:val="00BE3E13"/>
    <w:rsid w:val="00C03358"/>
    <w:rsid w:val="00C07BF9"/>
    <w:rsid w:val="00C111DE"/>
    <w:rsid w:val="00C11900"/>
    <w:rsid w:val="00C15314"/>
    <w:rsid w:val="00C15DD4"/>
    <w:rsid w:val="00C16E54"/>
    <w:rsid w:val="00C21717"/>
    <w:rsid w:val="00C279CD"/>
    <w:rsid w:val="00C32D1A"/>
    <w:rsid w:val="00C3470B"/>
    <w:rsid w:val="00C37925"/>
    <w:rsid w:val="00C41688"/>
    <w:rsid w:val="00C4482E"/>
    <w:rsid w:val="00C73E59"/>
    <w:rsid w:val="00C805A0"/>
    <w:rsid w:val="00C80CC0"/>
    <w:rsid w:val="00C83B9F"/>
    <w:rsid w:val="00C847B4"/>
    <w:rsid w:val="00C871ED"/>
    <w:rsid w:val="00C903D4"/>
    <w:rsid w:val="00C90E52"/>
    <w:rsid w:val="00C92828"/>
    <w:rsid w:val="00C93831"/>
    <w:rsid w:val="00CA1EB3"/>
    <w:rsid w:val="00CA2657"/>
    <w:rsid w:val="00CA3BCD"/>
    <w:rsid w:val="00CC1C6F"/>
    <w:rsid w:val="00CC47D8"/>
    <w:rsid w:val="00CD0A90"/>
    <w:rsid w:val="00CD1C8B"/>
    <w:rsid w:val="00CD1D60"/>
    <w:rsid w:val="00CD3565"/>
    <w:rsid w:val="00CD3C7A"/>
    <w:rsid w:val="00CF4E9E"/>
    <w:rsid w:val="00CF5D60"/>
    <w:rsid w:val="00CF7C28"/>
    <w:rsid w:val="00CF7CB3"/>
    <w:rsid w:val="00D134AB"/>
    <w:rsid w:val="00D1497D"/>
    <w:rsid w:val="00D14B88"/>
    <w:rsid w:val="00D15837"/>
    <w:rsid w:val="00D17B2E"/>
    <w:rsid w:val="00D32BC2"/>
    <w:rsid w:val="00D338FC"/>
    <w:rsid w:val="00D36228"/>
    <w:rsid w:val="00D37E32"/>
    <w:rsid w:val="00D406B4"/>
    <w:rsid w:val="00D4217A"/>
    <w:rsid w:val="00D43806"/>
    <w:rsid w:val="00D51AA0"/>
    <w:rsid w:val="00D54242"/>
    <w:rsid w:val="00D560A4"/>
    <w:rsid w:val="00D616AE"/>
    <w:rsid w:val="00D63F7C"/>
    <w:rsid w:val="00D722A1"/>
    <w:rsid w:val="00D75104"/>
    <w:rsid w:val="00D9668A"/>
    <w:rsid w:val="00DC1CB4"/>
    <w:rsid w:val="00DE381A"/>
    <w:rsid w:val="00DE3A07"/>
    <w:rsid w:val="00DE3BF7"/>
    <w:rsid w:val="00DE4119"/>
    <w:rsid w:val="00DF254C"/>
    <w:rsid w:val="00DF2B9B"/>
    <w:rsid w:val="00DF3335"/>
    <w:rsid w:val="00E018ED"/>
    <w:rsid w:val="00E0386F"/>
    <w:rsid w:val="00E264AA"/>
    <w:rsid w:val="00E2650D"/>
    <w:rsid w:val="00E273DF"/>
    <w:rsid w:val="00E40D80"/>
    <w:rsid w:val="00E47F55"/>
    <w:rsid w:val="00E554B1"/>
    <w:rsid w:val="00E7611F"/>
    <w:rsid w:val="00E76A4B"/>
    <w:rsid w:val="00E80F2F"/>
    <w:rsid w:val="00E9115D"/>
    <w:rsid w:val="00E914EC"/>
    <w:rsid w:val="00E95EA3"/>
    <w:rsid w:val="00EB3652"/>
    <w:rsid w:val="00EC5741"/>
    <w:rsid w:val="00EC7C0C"/>
    <w:rsid w:val="00EF3857"/>
    <w:rsid w:val="00F061CD"/>
    <w:rsid w:val="00F1367E"/>
    <w:rsid w:val="00F1523E"/>
    <w:rsid w:val="00F45915"/>
    <w:rsid w:val="00F46B54"/>
    <w:rsid w:val="00F50302"/>
    <w:rsid w:val="00F52270"/>
    <w:rsid w:val="00F7014D"/>
    <w:rsid w:val="00F701F5"/>
    <w:rsid w:val="00F7049E"/>
    <w:rsid w:val="00F7699D"/>
    <w:rsid w:val="00F81CDB"/>
    <w:rsid w:val="00F8241D"/>
    <w:rsid w:val="00F878D0"/>
    <w:rsid w:val="00F930D8"/>
    <w:rsid w:val="00F96485"/>
    <w:rsid w:val="00FB6381"/>
    <w:rsid w:val="00FC7596"/>
    <w:rsid w:val="00FD0F00"/>
    <w:rsid w:val="00FD21A1"/>
    <w:rsid w:val="00FE2A97"/>
    <w:rsid w:val="00FE4F57"/>
    <w:rsid w:val="00FE74FD"/>
    <w:rsid w:val="00FF005E"/>
    <w:rsid w:val="00FF14E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it-IT"/>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styleId="Menzionenonrisolta">
    <w:name w:val="Unresolved Mention"/>
    <w:basedOn w:val="Carpredefinitoparagrafo"/>
    <w:uiPriority w:val="99"/>
    <w:semiHidden/>
    <w:unhideWhenUsed/>
    <w:rsid w:val="0039306F"/>
    <w:rPr>
      <w:color w:val="605E5C"/>
      <w:shd w:val="clear" w:color="auto" w:fill="E1DFDD"/>
    </w:rPr>
  </w:style>
  <w:style w:type="character" w:styleId="Enfasigrassetto">
    <w:name w:val="Strong"/>
    <w:basedOn w:val="Carpredefinitoparagrafo"/>
    <w:uiPriority w:val="22"/>
    <w:qFormat/>
    <w:rsid w:val="00D37E32"/>
    <w:rPr>
      <w:b/>
      <w:bCs/>
    </w:rPr>
  </w:style>
  <w:style w:type="paragraph" w:styleId="NormaleWeb">
    <w:name w:val="Normal (Web)"/>
    <w:basedOn w:val="Normale"/>
    <w:uiPriority w:val="99"/>
    <w:unhideWhenUsed/>
    <w:rsid w:val="009C68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06323">
      <w:bodyDiv w:val="1"/>
      <w:marLeft w:val="0"/>
      <w:marRight w:val="0"/>
      <w:marTop w:val="0"/>
      <w:marBottom w:val="0"/>
      <w:divBdr>
        <w:top w:val="none" w:sz="0" w:space="0" w:color="auto"/>
        <w:left w:val="none" w:sz="0" w:space="0" w:color="auto"/>
        <w:bottom w:val="none" w:sz="0" w:space="0" w:color="auto"/>
        <w:right w:val="none" w:sz="0" w:space="0" w:color="auto"/>
      </w:divBdr>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3B79D-28FD-4F7C-B1A4-501149D0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Mondo Macchina</cp:lastModifiedBy>
  <cp:revision>2</cp:revision>
  <cp:lastPrinted>2022-11-10T11:16:00Z</cp:lastPrinted>
  <dcterms:created xsi:type="dcterms:W3CDTF">2022-11-12T17:03:00Z</dcterms:created>
  <dcterms:modified xsi:type="dcterms:W3CDTF">2022-11-12T17:03:00Z</dcterms:modified>
</cp:coreProperties>
</file>