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6EBB9" w14:textId="77777777" w:rsidR="006D3746" w:rsidRDefault="00000000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</w:rPr>
      </w:pPr>
      <w:r>
        <w:rPr>
          <w:rFonts w:ascii="Verdana" w:hAnsi="Verdana" w:cs="Arial"/>
          <w:b/>
          <w:bCs/>
          <w:color w:val="2E503D"/>
        </w:rPr>
        <w:t>E-WORKER 2WD, il sollevatore telescopico Merlo è sempre più efficiente e sostenibile</w:t>
      </w:r>
    </w:p>
    <w:p w14:paraId="26DDF964" w14:textId="13417468" w:rsidR="006D3746" w:rsidRDefault="00000000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  <w:r>
        <w:rPr>
          <w:rFonts w:ascii="Verdana" w:hAnsi="Verdana" w:cs="Forza-Medium"/>
          <w:color w:val="65B22E"/>
          <w:sz w:val="22"/>
          <w:szCs w:val="22"/>
        </w:rPr>
        <w:t xml:space="preserve">Fa parte della cosiddetta Generazione ZERO, che punta a </w:t>
      </w:r>
      <w:r>
        <w:rPr>
          <w:rStyle w:val="Enfasicorsivo"/>
          <w:rFonts w:ascii="Verdana" w:hAnsi="Verdana" w:cs="Arial"/>
          <w:i w:val="0"/>
          <w:iCs w:val="0"/>
          <w:color w:val="65B22E"/>
          <w:sz w:val="22"/>
          <w:szCs w:val="22"/>
        </w:rPr>
        <w:t>zero consumi di carburante, zero rumore e vibrazioni, zero emissioni. Angolo di sterzo fino a 85°, frenata rigenerativa, e-holder e sensori antiribaltamento la rendono una macchina estremamente versatile, utilizzabile in ogni contesto</w:t>
      </w:r>
      <w:r w:rsidR="00543B2F">
        <w:rPr>
          <w:rStyle w:val="Enfasicorsivo"/>
          <w:rFonts w:ascii="Verdana" w:hAnsi="Verdana" w:cs="Arial"/>
          <w:i w:val="0"/>
          <w:iCs w:val="0"/>
          <w:color w:val="65B22E"/>
          <w:sz w:val="22"/>
          <w:szCs w:val="22"/>
        </w:rPr>
        <w:t>.</w:t>
      </w:r>
    </w:p>
    <w:p w14:paraId="2CB53B5C" w14:textId="77777777" w:rsidR="006D3746" w:rsidRDefault="006D3746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</w:p>
    <w:p w14:paraId="3FB2FD95" w14:textId="50F64FBE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/>
          <w:sz w:val="20"/>
          <w:szCs w:val="20"/>
        </w:rPr>
        <w:t xml:space="preserve">San Defendente di Cervasca (CN) | </w:t>
      </w:r>
      <w:r w:rsidR="008F7B60">
        <w:rPr>
          <w:rStyle w:val="Enfasicorsivo"/>
          <w:rFonts w:ascii="Verdana" w:hAnsi="Verdana"/>
          <w:sz w:val="20"/>
          <w:szCs w:val="20"/>
        </w:rPr>
        <w:t>23.03</w:t>
      </w:r>
      <w:r>
        <w:rPr>
          <w:rStyle w:val="Enfasicorsivo"/>
          <w:rFonts w:ascii="Verdana" w:hAnsi="Verdana"/>
          <w:sz w:val="20"/>
          <w:szCs w:val="20"/>
        </w:rPr>
        <w:t xml:space="preserve">.23 - 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Il mercato chiede un mezzo ultra compatto, semplice e facile da manovrare, alimentato da nuove fonti di energia sempre più efficienti: ecco che Merlo Spa, da sempre sinonimo di innovazione tecnologica, ha risposto offrendo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la prima gamma di sollevatori telescopici a trazione completamente elettrica. </w:t>
      </w:r>
    </w:p>
    <w:p w14:paraId="50B709B4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Si tratta dell'e-WORKER, debutto della cosiddetta Generazione ZERO di macchine Merlo, caratterizzate da una filosofia comune volta a raggiungere zero consumi di carburante, zero rumore e vibrazioni, zero emissioni. </w:t>
      </w:r>
    </w:p>
    <w:p w14:paraId="18FC30A9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Gli obiettivi della nuova gamma sono gli innumerevoli settori di utilizzo off-road e indoor, una maggiore versatilità ed efficienza, la riduzione dei costi e dei tempi di ammortamento, le dimensioni compatte, la grande manovrabilità e l'eliminazione delle emissioni inquinanti e rumorose. 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Macchina all'avanguardia che ha ricevuto numerosi riconoscimenti fin dal suo ingresso nel mercato, l'e-WORKER ha ottenuto anche il prestigioso ADI Compasso d’Oro, il più antico e il più autorevole premio mondiale di design, in quanto </w:t>
      </w:r>
      <w:r>
        <w:rPr>
          <w:rStyle w:val="Enfasicorsivo"/>
          <w:rFonts w:ascii="Verdana" w:hAnsi="Verdana" w:cs="Arial"/>
          <w:sz w:val="20"/>
          <w:szCs w:val="20"/>
        </w:rPr>
        <w:t>«bene caratterizzato da una progettualità avanzata e culturalmente consapevole, eticamente responsabile verso l’individuo, la società e l’ambiente, e propulsiva di nuove qualità materiali e immateriali»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. </w:t>
      </w:r>
    </w:p>
    <w:p w14:paraId="1DE376F3" w14:textId="77777777" w:rsidR="006D3746" w:rsidRDefault="006D3746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3A56FA8E" w14:textId="77777777" w:rsidR="006D3746" w:rsidRDefault="00000000">
      <w:pPr>
        <w:spacing w:line="260" w:lineRule="atLeast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Prestazioni ed efficienza</w:t>
      </w:r>
    </w:p>
    <w:p w14:paraId="35D6EEDB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I nuovi modelli 2WD sono equipaggiati con due motori elettrici montati direttamente sui riduttori delle ruote anteriori, che assicurano una trazione frontale e la possibilità di modulare la potenza necessaria per i trasferimenti – una soluzione che garantisce la massima autonomia della macchina. La sterzatura dell’e-WORKER 2WD avviene invece unicamente sulle ruote posteriori, in maniera analoga a quanto avviene con gli elevatori a forche. </w:t>
      </w:r>
    </w:p>
    <w:p w14:paraId="11961629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Tutti i modelli e-WORKER, unici sul mercato, possono essere allestiti con omologazione per la circolazione stradale, anche con traino di piccoli rimorchi agricoli. La trasmissione prevede tre modi di utilizzo (ECO, POWER e POWER+) in base alle esigenze dei clienti. Per massimizzare l’efficienza della macchina, questo veicolo è dotato di frenata rigenerativa. Grazie a tale possibilità, a differenza di un convenzionale sistema di frenata dinamica, l’energia cinetica viene sfruttata e trasformata in energia elettrica immagazzinata nelle batterie.</w:t>
      </w:r>
    </w:p>
    <w:p w14:paraId="45DCEB20" w14:textId="16BD66E1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I modelli 2WD sono stati sviluppati per aumentare l’autonomia della macchina. L’assale posteriore è libero di oscillare fino a 7 gradi, la pendenza massima superabile è del 12% a carico massimo. I mozzi delle ruote sono realizzati con angolo di sterzo fino a 85°, a garanzia di una eccezionale manovrabilità. In questo modo la macchina sterza praticamente «sul posto», facendo perno sul</w:t>
      </w:r>
      <w:r w:rsidR="00372FCA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lo 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pneumatico anteriore interno.</w:t>
      </w:r>
    </w:p>
    <w:p w14:paraId="4735085C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Il dispositivo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Tac-lock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, di serie su tutti i modelli, assicura il massimo comfort operativo, permettendo, da cabina, il bloccaggio idraulico degli attrezzi. Ganci, pale da scavo, piattaforme, pinze, forche: sono tante le attrezzature, progettate e prodotte negli stabilimenti del Gruppo Merlo, studiate per esaltare le prestazioni e incrementare la versatilità della macchina nelle differenti situazioni operative.</w:t>
      </w:r>
    </w:p>
    <w:p w14:paraId="588E942D" w14:textId="77777777" w:rsidR="006D3746" w:rsidRDefault="006D3746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70D76B9F" w14:textId="77777777" w:rsidR="006D3746" w:rsidRDefault="00000000">
      <w:pPr>
        <w:spacing w:line="260" w:lineRule="atLeast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Sicurezza e comfort</w:t>
      </w:r>
    </w:p>
    <w:p w14:paraId="13489479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La soluzione 100% elettrica permette di abbattere drasticamente le emissioni rumorose della macchina. La cabina è certificata ROPS e FOPS. Tutti i modelli sono equipaggiati con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sensori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lastRenderedPageBreak/>
        <w:t>antiribaltamento integrati nell’assale posteriore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, soluzione che garantisce la massima stabilità senza compromessi per le prestazioni della macchina. </w:t>
      </w:r>
    </w:p>
    <w:p w14:paraId="62749409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L'e-WORKER 2WD è dotato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dell'e-holder, sistema che assiste l’operatore nelle ripartenze in salita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e impedisce al mezzo di muoversi quando si rilascia il pedale dell’acceleratore su qualsiasi pendenza. La gamma e-WORKER è allestita, in configurazione standard, di 4 fari a led montati sul tettino della cabina. Questi consentono di illuminare adeguatamente l’area di lavoro per operare in tutta sicurezza e semplicità anche in ambienti scarsamente illuminati e all’aperto in notturno. L’elevata ergonomia dei comandi, il volante inclinabile, il bracciolo e l’interfaccia utente semplificata riducono l’affaticamento dell’operatore e ne facilitano il lavoro. </w:t>
      </w:r>
    </w:p>
    <w:p w14:paraId="2D60124F" w14:textId="77777777" w:rsidR="006D3746" w:rsidRDefault="006D3746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59AB2FE6" w14:textId="77777777" w:rsidR="006D3746" w:rsidRDefault="00000000">
      <w:pPr>
        <w:spacing w:line="260" w:lineRule="atLeast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Batterie</w:t>
      </w:r>
    </w:p>
    <w:p w14:paraId="1759642C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Calibri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theme="minorHAnsi"/>
          <w:i w:val="0"/>
          <w:iCs w:val="0"/>
          <w:sz w:val="20"/>
          <w:szCs w:val="20"/>
        </w:rPr>
        <w:t xml:space="preserve">Il pacco batterie è realizzato con soluzioni al piombo acido dal peso complessivo di 1500kg, ed è montato nel lato destro della macchina in posizione ribassata, </w:t>
      </w:r>
      <w:r>
        <w:rPr>
          <w:rStyle w:val="Enfasicorsivo"/>
          <w:rFonts w:ascii="Verdana" w:hAnsi="Verdana" w:cstheme="minorHAnsi"/>
          <w:b/>
          <w:bCs/>
          <w:i w:val="0"/>
          <w:iCs w:val="0"/>
          <w:sz w:val="20"/>
          <w:szCs w:val="20"/>
        </w:rPr>
        <w:t>per massimizzare la stabilità del mezzo</w:t>
      </w:r>
      <w:r>
        <w:rPr>
          <w:rStyle w:val="Enfasicorsivo"/>
          <w:rFonts w:ascii="Verdana" w:hAnsi="Verdana" w:cstheme="minorHAnsi"/>
          <w:i w:val="0"/>
          <w:iCs w:val="0"/>
          <w:sz w:val="20"/>
          <w:szCs w:val="20"/>
        </w:rPr>
        <w:t xml:space="preserve">; inoltre è dotato di sgancio rapido per consentire di scambiarlo in poco più di 10 minuti, in modo da assicurare un ciclo di lavoro senza interruzioni. </w:t>
      </w:r>
    </w:p>
    <w:p w14:paraId="5B64A8C0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Calibri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theme="minorHAnsi"/>
          <w:i w:val="0"/>
          <w:iCs w:val="0"/>
          <w:sz w:val="20"/>
          <w:szCs w:val="20"/>
        </w:rPr>
        <w:t xml:space="preserve">Le batterie sono state progettate per garantire elevata autonomia e un ciclo di vita più lungo. Per risolvere un problema di rumorosità idraulica è stato studiato inoltre un sistema per rendere la macchina ancora più silenziosa di quanto non fosse già. La rumorosità è infatti ridotta al minimo grazie alla nuova pompa ad ingranaggi elicoidali. </w:t>
      </w:r>
    </w:p>
    <w:p w14:paraId="3FAAB381" w14:textId="77777777" w:rsidR="006D3746" w:rsidRDefault="006D3746">
      <w:pPr>
        <w:spacing w:line="260" w:lineRule="atLeast"/>
        <w:jc w:val="both"/>
        <w:rPr>
          <w:rStyle w:val="Enfasicorsivo"/>
          <w:rFonts w:ascii="Verdana" w:hAnsi="Verdana" w:cs="Calibri"/>
          <w:i w:val="0"/>
          <w:iCs w:val="0"/>
          <w:sz w:val="20"/>
          <w:szCs w:val="20"/>
        </w:rPr>
      </w:pPr>
    </w:p>
    <w:p w14:paraId="12B528F8" w14:textId="77777777" w:rsidR="006D3746" w:rsidRDefault="006D3746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4AF1620C" w14:textId="77777777" w:rsidR="006D3746" w:rsidRDefault="00000000">
      <w:pPr>
        <w:spacing w:line="260" w:lineRule="atLeast"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Merlomobility</w:t>
      </w:r>
      <w:proofErr w:type="spellEnd"/>
    </w:p>
    <w:p w14:paraId="294B49CA" w14:textId="77777777" w:rsidR="006D3746" w:rsidRDefault="0000000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L'e-WORKER 2WD, come tutti i telescopici Merlo, può essere equipaggiato con MERLOMOBILITY, sistema telematico che permette di geolocalizzare la macchina, gestire da remoto i confini geografici di operatività, valutarne il comportamento, eseguire diagnosi in tempo reale.</w:t>
      </w:r>
    </w:p>
    <w:p w14:paraId="485AA5A5" w14:textId="77777777" w:rsidR="006D3746" w:rsidRDefault="006D3746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58918DEC" w14:textId="77777777" w:rsidR="006D3746" w:rsidRDefault="006D3746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6D3746" w14:paraId="11B712A0" w14:textId="77777777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E6E8C" w14:textId="77777777" w:rsidR="006D3746" w:rsidRDefault="00000000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</w:rPr>
            </w:pPr>
            <w:hyperlink r:id="rId7">
              <w:r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3EC91" w14:textId="77777777" w:rsidR="006D3746" w:rsidRDefault="00000000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926CE38" wp14:editId="20C20952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74C3F" w14:textId="77777777" w:rsidR="006D3746" w:rsidRDefault="00000000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EEC5EF6" wp14:editId="5D03EAD7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4D0FF" w14:textId="77777777" w:rsidR="006D3746" w:rsidRDefault="00000000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A553463" wp14:editId="31C7A497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2A4BF" w14:textId="77777777" w:rsidR="006D3746" w:rsidRDefault="00000000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301FA9D" wp14:editId="0DF83700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2326E" w14:textId="77777777" w:rsidR="006D3746" w:rsidRDefault="006D3746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p w14:paraId="6765898A" w14:textId="77777777" w:rsidR="006D3746" w:rsidRDefault="006D3746">
      <w:pPr>
        <w:spacing w:line="260" w:lineRule="atLeast"/>
        <w:jc w:val="both"/>
        <w:rPr>
          <w:rFonts w:ascii="Verdana" w:hAnsi="Verdana"/>
          <w:sz w:val="18"/>
          <w:szCs w:val="18"/>
          <w:lang w:val="en-US"/>
        </w:rPr>
      </w:pPr>
    </w:p>
    <w:p w14:paraId="3D5A5C55" w14:textId="77777777" w:rsidR="006D3746" w:rsidRDefault="00000000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----</w:t>
      </w:r>
    </w:p>
    <w:p w14:paraId="4E95039E" w14:textId="77777777" w:rsidR="006D3746" w:rsidRDefault="00000000">
      <w:pPr>
        <w:spacing w:line="260" w:lineRule="atLeast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About</w:t>
      </w:r>
    </w:p>
    <w:p w14:paraId="45B89CF7" w14:textId="77777777" w:rsidR="006D3746" w:rsidRDefault="00000000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Merlo Spa è un'industria metalmeccanica italiana specializzata nella produzione di sollevatori a braccio telescopico sia fissi che a torretta rotante, di betoniere auto-caricanti, trattori forestali e mezzi cingolati.</w:t>
      </w:r>
    </w:p>
    <w:p w14:paraId="566A7E08" w14:textId="77777777" w:rsidR="006D3746" w:rsidRDefault="00000000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Primi a fabbricare il sollevatore telescopico moderno, Merlo ha mosso i primi passi nel settore delle costruzioni e dell'industria e successivamente i suoi mezzi hanno trovato applicazione anche nel comparto agricolo.</w:t>
      </w:r>
    </w:p>
    <w:p w14:paraId="4E71CBA0" w14:textId="77777777" w:rsidR="006D3746" w:rsidRDefault="00000000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Oggi la presenza del Gruppo Merlo - che comprende 9 società interne specializzate - è garantita a livello mondiale da un'organizzazione diretta di sei filiali - Francia, Germania, Inghilterra, Spagna, Polonia e Australia - da una rete distributiva di oltre 80 importatori e da 600 concessionari in grado di offrire una copertura capillare a livello di vendita, assistenza e ricambi. Nel 2022 sono state prodotte più di 8.400 macchine, di cui oltre l'80% è stato esportato.</w:t>
      </w:r>
    </w:p>
    <w:p w14:paraId="7E9DA757" w14:textId="77777777" w:rsidR="006D3746" w:rsidRDefault="00000000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Innovazione e approccio internazionale fanno del Gruppo Merlo un’impresa all’avanguardia, che continua a incrementare la propria presenza mondiale per garantire la vicinanza ai clienti e aprire nuovi mercati introducendo prodotti a elevato contenuto tecnologico con standard di sicurezza superiori.</w:t>
      </w:r>
    </w:p>
    <w:p w14:paraId="0129BC3B" w14:textId="77777777" w:rsidR="006D3746" w:rsidRDefault="006D3746">
      <w:pPr>
        <w:spacing w:line="260" w:lineRule="atLeast"/>
        <w:jc w:val="both"/>
        <w:rPr>
          <w:rFonts w:ascii="Verdana" w:hAnsi="Verdana"/>
          <w:sz w:val="21"/>
          <w:szCs w:val="21"/>
        </w:rPr>
      </w:pPr>
    </w:p>
    <w:sectPr w:rsidR="006D3746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60817" w14:textId="77777777" w:rsidR="00642745" w:rsidRDefault="00642745">
      <w:r>
        <w:separator/>
      </w:r>
    </w:p>
  </w:endnote>
  <w:endnote w:type="continuationSeparator" w:id="0">
    <w:p w14:paraId="76C41B14" w14:textId="77777777" w:rsidR="00642745" w:rsidRDefault="00642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za-Medium">
    <w:altName w:val="Cambria"/>
    <w:charset w:val="00"/>
    <w:family w:val="roman"/>
    <w:pitch w:val="variable"/>
  </w:font>
  <w:font w:name="Forza-Book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7584784"/>
      <w:docPartObj>
        <w:docPartGallery w:val="Page Numbers (Bottom of Page)"/>
        <w:docPartUnique/>
      </w:docPartObj>
    </w:sdtPr>
    <w:sdtContent>
      <w:p w14:paraId="6D2B76CC" w14:textId="77777777" w:rsidR="006D3746" w:rsidRDefault="00000000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377973C2" w14:textId="77777777" w:rsidR="006D3746" w:rsidRDefault="006D374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2763263"/>
      <w:docPartObj>
        <w:docPartGallery w:val="Page Numbers (Bottom of Page)"/>
        <w:docPartUnique/>
      </w:docPartObj>
    </w:sdtPr>
    <w:sdtContent>
      <w:p w14:paraId="3872B287" w14:textId="77777777" w:rsidR="006D3746" w:rsidRDefault="00000000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2337C062" w14:textId="77777777" w:rsidR="006D3746" w:rsidRDefault="00000000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327FD467" wp14:editId="6D043C65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EDE5D" w14:textId="77777777" w:rsidR="006D3746" w:rsidRDefault="00000000">
    <w:pPr>
      <w:pStyle w:val="Pidipagina"/>
      <w:rPr>
        <w:rStyle w:val="Numeropagina"/>
        <w:b/>
        <w:bCs/>
        <w:color w:val="FFFFFF"/>
      </w:rPr>
    </w:pPr>
    <w:r>
      <w:rPr>
        <w:rStyle w:val="Numeropagina"/>
        <w:b/>
        <w:bCs/>
        <w:noProof/>
        <w:color w:val="FFFFFF"/>
      </w:rPr>
      <mc:AlternateContent>
        <mc:Choice Requires="wps">
          <w:drawing>
            <wp:anchor distT="635" distB="15240" distL="114300" distR="112395" simplePos="0" relativeHeight="10" behindDoc="1" locked="0" layoutInCell="0" allowOverlap="1" wp14:anchorId="32F4B023" wp14:editId="70160F72">
              <wp:simplePos x="0" y="0"/>
              <wp:positionH relativeFrom="column">
                <wp:posOffset>6619240</wp:posOffset>
              </wp:positionH>
              <wp:positionV relativeFrom="paragraph">
                <wp:posOffset>-2852420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65"/>
                  <wp:lineTo x="20800" y="21465"/>
                  <wp:lineTo x="20800" y="0"/>
                  <wp:lineTo x="0" y="0"/>
                </wp:wrapPolygon>
              </wp:wrapThrough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080" cy="244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32034888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21C6E8C6" w14:textId="77777777" w:rsidR="006D3746" w:rsidRDefault="00000000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</w:rPr>
                                <w:t>Com.18 Rev.1 (222_216</w:t>
                              </w:r>
                              <w:r>
                                <w:rPr>
                                  <w:color w:val="000000"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id="shape_0" ID="Text Box 1" path="m0,0l-2147483645,0l-2147483645,-2147483646l0,-2147483646xe" fillcolor="white" stroked="f" o:allowincell="f" style="position:absolute;margin-left:521.2pt;margin-top:-224.6pt;width:26.95pt;height:192.15pt;mso-wrap-style:square;v-text-anchor:top" wp14:anchorId="5F3E16E1">
              <v:fill o:detectmouseclick="t" type="solid" color2="black"/>
              <v:stroke color="#3465a4" joinstyle="round" endcap="flat"/>
              <v:textbox>
                <w:txbxContent>
                  <w:sdt>
                    <w:sdtPr>
                      <w:docPartObj>
                        <w:docPartGallery w:val="Page Numbers (Bottom of Page)"/>
                        <w:docPartUnique w:val="true"/>
                      </w:docPartObj>
                      <w:id w:val="1942560126"/>
                    </w:sdtPr>
                    <w:sdtContent>
                      <w:p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</w:rPr>
                          <w:t>Com.18 Rev.</w:t>
                        </w: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</w:rPr>
                          <w:t xml:space="preserve"> (222_216</w:t>
                        </w:r>
                        <w:r>
                          <w:rPr>
                            <w:color w:val="000000"/>
                            <w:sz w:val="15"/>
                            <w:szCs w:val="15"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square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48654F68" w14:textId="77777777" w:rsidR="006D3746" w:rsidRDefault="00000000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6" behindDoc="1" locked="0" layoutInCell="0" allowOverlap="1" wp14:anchorId="195B755D" wp14:editId="64B22874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8116D" w14:textId="77777777" w:rsidR="00642745" w:rsidRDefault="00642745">
      <w:r>
        <w:separator/>
      </w:r>
    </w:p>
  </w:footnote>
  <w:footnote w:type="continuationSeparator" w:id="0">
    <w:p w14:paraId="5C30B042" w14:textId="77777777" w:rsidR="00642745" w:rsidRDefault="00642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1A33" w14:textId="77777777" w:rsidR="006D3746" w:rsidRDefault="006D3746">
    <w:pPr>
      <w:pStyle w:val="Intestazione"/>
    </w:pPr>
  </w:p>
  <w:p w14:paraId="70C2E80C" w14:textId="77777777" w:rsidR="006D3746" w:rsidRDefault="006D3746">
    <w:pPr>
      <w:pStyle w:val="Intestazione"/>
    </w:pPr>
  </w:p>
  <w:p w14:paraId="004D062E" w14:textId="77777777" w:rsidR="006D3746" w:rsidRDefault="00000000">
    <w:pPr>
      <w:pStyle w:val="Intestazione"/>
    </w:pPr>
    <w:r>
      <w:rPr>
        <w:noProof/>
      </w:rPr>
      <w:drawing>
        <wp:anchor distT="0" distB="0" distL="0" distR="0" simplePos="0" relativeHeight="8" behindDoc="1" locked="0" layoutInCell="0" allowOverlap="1" wp14:anchorId="760EB29C" wp14:editId="2CE6EF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48C23" w14:textId="77777777" w:rsidR="006D3746" w:rsidRDefault="00000000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0" allowOverlap="1" wp14:anchorId="568DEBBF" wp14:editId="1D99DE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41A0CA12" w14:textId="77777777" w:rsidR="006D3746" w:rsidRDefault="006D37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746"/>
    <w:rsid w:val="00372FCA"/>
    <w:rsid w:val="005179C1"/>
    <w:rsid w:val="00543B2F"/>
    <w:rsid w:val="00642745"/>
    <w:rsid w:val="006C7502"/>
    <w:rsid w:val="006D3746"/>
    <w:rsid w:val="008F7B60"/>
    <w:rsid w:val="0092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15DCA"/>
  <w15:docId w15:val="{A8B3F7D1-2D1E-A24D-B829-FED2771E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paragraph" w:styleId="Revisione">
    <w:name w:val="Revision"/>
    <w:uiPriority w:val="99"/>
    <w:semiHidden/>
    <w:qFormat/>
    <w:rsid w:val="006B292F"/>
    <w:pPr>
      <w:suppressAutoHyphens w:val="0"/>
    </w:p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rlo.com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E45F7E-23D6-4CF4-B3E3-5FC34D5A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Patrizia Menicucci</cp:lastModifiedBy>
  <cp:revision>2</cp:revision>
  <dcterms:created xsi:type="dcterms:W3CDTF">2023-03-23T09:48:00Z</dcterms:created>
  <dcterms:modified xsi:type="dcterms:W3CDTF">2023-03-23T09:48:00Z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ca314f-da7b-44e8-8099-28013894c5b3_ActionId">
    <vt:lpwstr>b73e56c4-6492-4820-9d7a-1680ac05d555</vt:lpwstr>
  </property>
  <property fmtid="{D5CDD505-2E9C-101B-9397-08002B2CF9AE}" pid="3" name="MSIP_Label_53ca314f-da7b-44e8-8099-28013894c5b3_ContentBits">
    <vt:lpwstr>0</vt:lpwstr>
  </property>
  <property fmtid="{D5CDD505-2E9C-101B-9397-08002B2CF9AE}" pid="4" name="MSIP_Label_53ca314f-da7b-44e8-8099-28013894c5b3_Enabled">
    <vt:lpwstr>true</vt:lpwstr>
  </property>
  <property fmtid="{D5CDD505-2E9C-101B-9397-08002B2CF9AE}" pid="5" name="MSIP_Label_53ca314f-da7b-44e8-8099-28013894c5b3_Method">
    <vt:lpwstr>Privileged</vt:lpwstr>
  </property>
  <property fmtid="{D5CDD505-2E9C-101B-9397-08002B2CF9AE}" pid="6" name="MSIP_Label_53ca314f-da7b-44e8-8099-28013894c5b3_Name">
    <vt:lpwstr>Progetto DLP - Pubblico</vt:lpwstr>
  </property>
  <property fmtid="{D5CDD505-2E9C-101B-9397-08002B2CF9AE}" pid="7" name="MSIP_Label_53ca314f-da7b-44e8-8099-28013894c5b3_SetDate">
    <vt:lpwstr>2023-03-01T16:54:14Z</vt:lpwstr>
  </property>
  <property fmtid="{D5CDD505-2E9C-101B-9397-08002B2CF9AE}" pid="8" name="MSIP_Label_53ca314f-da7b-44e8-8099-28013894c5b3_SiteId">
    <vt:lpwstr>60adcee0-d531-4171-8292-e6c3a6ac5f64</vt:lpwstr>
  </property>
</Properties>
</file>