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E0" w:rsidRDefault="00B14BE0" w:rsidP="005E1B07">
      <w:pPr>
        <w:pStyle w:val="Normale1"/>
        <w:jc w:val="both"/>
        <w:rPr>
          <w:rFonts w:ascii="Times New Roman" w:eastAsia="Times New Roman" w:hAnsi="Times New Roman" w:cs="Times New Roman"/>
          <w:b/>
          <w:lang w:val="en-US"/>
        </w:rPr>
      </w:pPr>
    </w:p>
    <w:p w:rsidR="00B14BE0" w:rsidRPr="00B73438" w:rsidRDefault="001C4F96" w:rsidP="005E1B07">
      <w:pPr>
        <w:pStyle w:val="Normale1"/>
        <w:jc w:val="both"/>
      </w:pPr>
      <w:r w:rsidRPr="00B73438">
        <w:rPr>
          <w:rFonts w:ascii="Times New Roman" w:eastAsia="Times New Roman" w:hAnsi="Times New Roman" w:cs="Times New Roman"/>
        </w:rPr>
        <w:t>Comunicato stampa</w:t>
      </w:r>
      <w:r w:rsidR="00773D1C" w:rsidRPr="00B73438">
        <w:rPr>
          <w:rFonts w:ascii="Times New Roman" w:eastAsia="Times New Roman" w:hAnsi="Times New Roman" w:cs="Times New Roman"/>
        </w:rPr>
        <w:t xml:space="preserve"> </w:t>
      </w:r>
      <w:r w:rsidR="00DF6A3C" w:rsidRPr="00B73438">
        <w:rPr>
          <w:rFonts w:ascii="Times New Roman" w:eastAsia="Times New Roman" w:hAnsi="Times New Roman" w:cs="Times New Roman"/>
        </w:rPr>
        <w:t xml:space="preserve">n. </w:t>
      </w:r>
      <w:r w:rsidR="00C62A44">
        <w:rPr>
          <w:rFonts w:ascii="Times New Roman" w:eastAsia="Times New Roman" w:hAnsi="Times New Roman" w:cs="Times New Roman"/>
        </w:rPr>
        <w:t>10</w:t>
      </w:r>
      <w:r w:rsidR="00B14BE0" w:rsidRPr="00B73438">
        <w:rPr>
          <w:rFonts w:ascii="Times New Roman" w:eastAsia="Times New Roman" w:hAnsi="Times New Roman" w:cs="Times New Roman"/>
        </w:rPr>
        <w:t xml:space="preserve">/2017  </w:t>
      </w:r>
    </w:p>
    <w:p w:rsidR="00773D1C" w:rsidRPr="00B73438" w:rsidRDefault="00773D1C" w:rsidP="00773D1C">
      <w:pPr>
        <w:jc w:val="both"/>
        <w:rPr>
          <w:rFonts w:ascii="Liberation Serif" w:eastAsia="Liberation Serif" w:hAnsi="Liberation Serif" w:cs="Liberation Serif"/>
          <w:b/>
          <w:color w:val="000000"/>
        </w:rPr>
      </w:pPr>
    </w:p>
    <w:p w:rsidR="006A0DFF" w:rsidRDefault="006A0DFF" w:rsidP="006A0DFF">
      <w:pPr>
        <w:jc w:val="both"/>
        <w:rPr>
          <w:b/>
          <w:sz w:val="28"/>
          <w:szCs w:val="28"/>
        </w:rPr>
      </w:pPr>
      <w:proofErr w:type="spellStart"/>
      <w:r w:rsidRPr="00B73F69">
        <w:rPr>
          <w:b/>
          <w:sz w:val="28"/>
          <w:szCs w:val="28"/>
        </w:rPr>
        <w:t>Agrilevante</w:t>
      </w:r>
      <w:proofErr w:type="spellEnd"/>
      <w:r w:rsidRPr="00B73F69">
        <w:rPr>
          <w:b/>
          <w:sz w:val="28"/>
          <w:szCs w:val="28"/>
        </w:rPr>
        <w:t xml:space="preserve">: Bari al centro del mediterraneo </w:t>
      </w:r>
    </w:p>
    <w:p w:rsidR="006A0DFF" w:rsidRPr="00B73F69" w:rsidRDefault="006A0DFF" w:rsidP="006A0DFF">
      <w:pPr>
        <w:jc w:val="both"/>
        <w:rPr>
          <w:b/>
          <w:sz w:val="28"/>
          <w:szCs w:val="28"/>
        </w:rPr>
      </w:pPr>
    </w:p>
    <w:p w:rsidR="006A0DFF" w:rsidRDefault="006A0DFF" w:rsidP="006A0DFF">
      <w:pPr>
        <w:jc w:val="both"/>
        <w:rPr>
          <w:b/>
          <w:i/>
        </w:rPr>
      </w:pPr>
      <w:r w:rsidRPr="00B73F69">
        <w:rPr>
          <w:b/>
          <w:i/>
        </w:rPr>
        <w:t xml:space="preserve">Oltre trecento aziende espositrici danno vita alla quinta edizione della rassegna biennale della meccanica e delle tecnologie per l’agricoltura. Numerose le delegazioni estere per una manifestazione che rappresenta il punto di riferimento per gli operatori agricoli di Paesi che esprimono una domanda crescente di meccanizzazione. </w:t>
      </w:r>
    </w:p>
    <w:p w:rsidR="006A0DFF" w:rsidRPr="00B73F69" w:rsidRDefault="006A0DFF" w:rsidP="006A0DFF">
      <w:pPr>
        <w:jc w:val="both"/>
        <w:rPr>
          <w:b/>
          <w:i/>
        </w:rPr>
      </w:pPr>
    </w:p>
    <w:p w:rsidR="006A0DFF" w:rsidRPr="007D098D" w:rsidRDefault="006A0DFF" w:rsidP="006A0DFF">
      <w:pPr>
        <w:jc w:val="both"/>
      </w:pPr>
      <w:r w:rsidRPr="007D098D">
        <w:t xml:space="preserve">Grandi numeri per l’edizione 2017 di </w:t>
      </w:r>
      <w:proofErr w:type="spellStart"/>
      <w:r w:rsidRPr="007D098D">
        <w:t>Agrilevante</w:t>
      </w:r>
      <w:proofErr w:type="spellEnd"/>
      <w:r w:rsidRPr="007D098D">
        <w:t xml:space="preserve">, la rassegna internazionale delle macchine e delle tecnologie per l’agricoltura, che si tiene alla Fiera di Bari dal 12 al 15 ottobre. Sono 300 le industrie espositrici presenti, provenienti da 21 Paesi, la superficie impegnata è pari a 55 mila metri quadrati, le delegazioni ufficiali di operatori economici esteri </w:t>
      </w:r>
      <w:r>
        <w:t xml:space="preserve">provengono da </w:t>
      </w:r>
      <w:r w:rsidRPr="007D098D">
        <w:t xml:space="preserve">40 Paesi, e l’aspettativa è di avere un pubblico superiore alle 60 mila unità </w:t>
      </w:r>
      <w:r>
        <w:t xml:space="preserve">in rappresentanza di </w:t>
      </w:r>
      <w:r w:rsidRPr="007D098D">
        <w:t xml:space="preserve">60 Paesi. Queste le credenziali di una manifestazione – presentata questa mattina in una conferenza stampa presso la Regione Puglia </w:t>
      </w:r>
      <w:r w:rsidR="00C62A44">
        <w:t>–</w:t>
      </w:r>
      <w:r w:rsidRPr="007D098D">
        <w:t xml:space="preserve"> che </w:t>
      </w:r>
      <w:r>
        <w:t xml:space="preserve">costituisce </w:t>
      </w:r>
      <w:r w:rsidRPr="007D098D">
        <w:t xml:space="preserve">il punto di riferimento per gli operatori agricoli della vasta area che comprende l’Europa meridionale, i Balcani, il Medioriente, l’Africa settentrionale e sub-sahariana. “La scelta di localizzare la rassegna a Bari – ha spiegato nel corso della conferenza Massimo Goldoni, Amministratore Delegato di </w:t>
      </w:r>
      <w:proofErr w:type="spellStart"/>
      <w:r w:rsidRPr="007D098D">
        <w:t>FederUnacoma</w:t>
      </w:r>
      <w:proofErr w:type="spellEnd"/>
      <w:r w:rsidRPr="007D098D">
        <w:t xml:space="preserve"> </w:t>
      </w:r>
      <w:proofErr w:type="spellStart"/>
      <w:r w:rsidRPr="007D098D">
        <w:t>Surl</w:t>
      </w:r>
      <w:proofErr w:type="spellEnd"/>
      <w:r w:rsidRPr="007D098D">
        <w:t xml:space="preserve"> (la società di servizi che è organizzatrice </w:t>
      </w:r>
      <w:r>
        <w:t xml:space="preserve">della manifestazione </w:t>
      </w:r>
      <w:r w:rsidRPr="007D098D">
        <w:t>insieme con l’Ente Fiera del Levante</w:t>
      </w:r>
      <w:r w:rsidR="00C62A44">
        <w:t xml:space="preserve">) </w:t>
      </w:r>
      <w:r w:rsidRPr="007D098D">
        <w:t xml:space="preserve">è nata dalla constatazione del ruolo strategico della Puglia, che rappresenta una </w:t>
      </w:r>
      <w:r>
        <w:t>r</w:t>
      </w:r>
      <w:r w:rsidRPr="007D098D">
        <w:t xml:space="preserve">egione d’eccellenza per quanto riguarda le produzioni agricole, ma che ha anche una grande tradizione nel settore espositivo”. “L’idea è stata vincente – ha detto ancora Goldoni – e possiamo oggi dire che </w:t>
      </w:r>
      <w:proofErr w:type="spellStart"/>
      <w:r w:rsidRPr="007D098D">
        <w:t>Agrilevante</w:t>
      </w:r>
      <w:proofErr w:type="spellEnd"/>
      <w:r w:rsidRPr="007D098D">
        <w:t xml:space="preserve"> non soltanto è cresciuta in modo consistente, ma che </w:t>
      </w:r>
      <w:r>
        <w:t xml:space="preserve">presenta </w:t>
      </w:r>
      <w:r w:rsidRPr="007D098D">
        <w:t xml:space="preserve">ancora grandi margini di sviluppo, considerando il fatto che il fabbisogno di meccanizzazione agricola nel bacino mediterraneo e nelle regioni africane è enorme, e che molti Paesi </w:t>
      </w:r>
      <w:r>
        <w:t xml:space="preserve">di queste aree </w:t>
      </w:r>
      <w:r w:rsidRPr="007D098D">
        <w:t>stanno sviluppando efficaci politiche di sviluppo dell’economia primaria”.</w:t>
      </w:r>
      <w:r>
        <w:t xml:space="preserve"> </w:t>
      </w:r>
      <w:r w:rsidRPr="007D098D">
        <w:t xml:space="preserve">La rassegna è nata come evento dedicato alle filiere agro-industriali tipiche dell’area mediterranea (vedi soprattutto quelle vitivinicola, olearia e cerealicola), ma poi si è estesa anche ad altre tipologie merceologiche pur mantenendo la propria connotazione di fiera professionale e specializzata. I settori che hanno trovato una felice collocazione all’interno di </w:t>
      </w:r>
      <w:proofErr w:type="spellStart"/>
      <w:r w:rsidRPr="007D098D">
        <w:t>Agrilevante</w:t>
      </w:r>
      <w:proofErr w:type="spellEnd"/>
      <w:r w:rsidRPr="007D098D">
        <w:t xml:space="preserve"> </w:t>
      </w:r>
      <w:r>
        <w:t xml:space="preserve">– è stato spiegato nel corso della conferenza </w:t>
      </w:r>
      <w:r w:rsidR="00E70B73">
        <w:t>–</w:t>
      </w:r>
      <w:r>
        <w:t xml:space="preserve"> </w:t>
      </w:r>
      <w:r w:rsidRPr="007D098D">
        <w:t xml:space="preserve">sono quello delle tecnologie per le filiere bioenergetiche (spazio organizzato grazie alla collaborazione con ITABIA), il settore del gardening e della manutenzione delle aree verdi, il Salone della multifunzionalità </w:t>
      </w:r>
      <w:proofErr w:type="spellStart"/>
      <w:r w:rsidRPr="007D098D">
        <w:t>M.i.A</w:t>
      </w:r>
      <w:proofErr w:type="spellEnd"/>
      <w:r w:rsidRPr="007D098D">
        <w:t>., che si è andato caratterizzando come area dedicata alle manutenzioni del territorio e alla prevenzione dei rischi ambientali, e infine</w:t>
      </w:r>
      <w:r w:rsidR="00E70B73">
        <w:t xml:space="preserve"> l’area espositiva dedicata ai </w:t>
      </w:r>
      <w:r w:rsidRPr="007D098D">
        <w:t>droni, che esordisce quest’anno e collega la rassegna alla tematica dell’agricoltura di precisione che avrà sviluppi formidabili negli anni a venire.</w:t>
      </w:r>
      <w:r w:rsidR="00E70B73">
        <w:t xml:space="preserve"> Di rilievo anche il salone dell’agricoltura hobbistica e part-time “Vita in Campagna”, e</w:t>
      </w:r>
      <w:r>
        <w:t xml:space="preserve"> </w:t>
      </w:r>
      <w:r w:rsidR="00E70B73">
        <w:t>s</w:t>
      </w:r>
      <w:r w:rsidRPr="007D098D">
        <w:t xml:space="preserve">pazio </w:t>
      </w:r>
      <w:r w:rsidR="00E70B73">
        <w:t>a</w:t>
      </w:r>
      <w:r w:rsidRPr="007D098D">
        <w:t xml:space="preserve">i convegni e agli incontri di approfondimento: nei quattro giorni della rassegna sono in </w:t>
      </w:r>
      <w:r w:rsidR="00E70B73">
        <w:t>calendario circa 50 fra meeting</w:t>
      </w:r>
      <w:bookmarkStart w:id="0" w:name="_GoBack"/>
      <w:bookmarkEnd w:id="0"/>
      <w:r w:rsidRPr="007D098D">
        <w:t xml:space="preserve"> e seminari su temi di carattere politico, economico, agronomico ed ingegneristico, tutti riferiti alle realtà produttive delle aree geografiche alle quali la rassegna di Bari si rivolge in modo specifico.</w:t>
      </w:r>
    </w:p>
    <w:p w:rsidR="00773D1C" w:rsidRPr="001C4F96" w:rsidRDefault="00773D1C" w:rsidP="005E1B07">
      <w:pPr>
        <w:jc w:val="both"/>
      </w:pPr>
    </w:p>
    <w:p w:rsidR="00604641" w:rsidRPr="005E1B07" w:rsidRDefault="00FE2757" w:rsidP="005E1B07">
      <w:pPr>
        <w:jc w:val="both"/>
        <w:rPr>
          <w:b/>
          <w:lang w:val="en-US"/>
        </w:rPr>
      </w:pPr>
      <w:r>
        <w:rPr>
          <w:b/>
          <w:lang w:val="en-US"/>
        </w:rPr>
        <w:t>Bari</w:t>
      </w:r>
      <w:r w:rsidR="001C4F96">
        <w:rPr>
          <w:b/>
          <w:lang w:val="en-US"/>
        </w:rPr>
        <w:t xml:space="preserve">, </w:t>
      </w:r>
      <w:r>
        <w:rPr>
          <w:b/>
          <w:lang w:val="en-US"/>
        </w:rPr>
        <w:t>10</w:t>
      </w:r>
      <w:r w:rsidR="00E42BBC">
        <w:rPr>
          <w:b/>
          <w:lang w:val="en-US"/>
        </w:rPr>
        <w:t xml:space="preserve"> </w:t>
      </w:r>
      <w:proofErr w:type="spellStart"/>
      <w:r w:rsidR="001C4F96">
        <w:rPr>
          <w:b/>
          <w:lang w:val="en-US"/>
        </w:rPr>
        <w:t>ottobre</w:t>
      </w:r>
      <w:proofErr w:type="spellEnd"/>
      <w:r w:rsidR="00304ABD">
        <w:rPr>
          <w:b/>
          <w:lang w:val="en-US"/>
        </w:rPr>
        <w:t xml:space="preserve"> </w:t>
      </w:r>
      <w:r>
        <w:rPr>
          <w:b/>
          <w:lang w:val="en-US"/>
        </w:rPr>
        <w:t xml:space="preserve"> 2017</w:t>
      </w:r>
    </w:p>
    <w:sectPr w:rsidR="00604641" w:rsidRPr="005E1B07" w:rsidSect="003A2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851" w:bottom="284" w:left="311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2F" w:rsidRDefault="000F4B2F">
      <w:r>
        <w:separator/>
      </w:r>
    </w:p>
  </w:endnote>
  <w:endnote w:type="continuationSeparator" w:id="0">
    <w:p w:rsidR="000F4B2F" w:rsidRDefault="000F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2F" w:rsidRDefault="0042382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942381"/>
      <w:docPartObj>
        <w:docPartGallery w:val="Page Numbers (Bottom of Page)"/>
        <w:docPartUnique/>
      </w:docPartObj>
    </w:sdtPr>
    <w:sdtEndPr/>
    <w:sdtContent>
      <w:p w:rsidR="0042382F" w:rsidRDefault="0042382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757">
          <w:rPr>
            <w:noProof/>
          </w:rPr>
          <w:t>2</w:t>
        </w:r>
        <w:r>
          <w:fldChar w:fldCharType="end"/>
        </w:r>
      </w:p>
    </w:sdtContent>
  </w:sdt>
  <w:p w:rsidR="00B14BE0" w:rsidRDefault="00B14BE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2F" w:rsidRDefault="004238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2F" w:rsidRDefault="000F4B2F">
      <w:r>
        <w:separator/>
      </w:r>
    </w:p>
  </w:footnote>
  <w:footnote w:type="continuationSeparator" w:id="0">
    <w:p w:rsidR="000F4B2F" w:rsidRDefault="000F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2F" w:rsidRDefault="0042382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2F" w:rsidRDefault="0042382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641" w:rsidRDefault="00A65336">
    <w:pPr>
      <w:pStyle w:val="Intestazione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-2026285</wp:posOffset>
          </wp:positionH>
          <wp:positionV relativeFrom="paragraph">
            <wp:posOffset>-388620</wp:posOffset>
          </wp:positionV>
          <wp:extent cx="7601585" cy="10744200"/>
          <wp:effectExtent l="19050" t="0" r="0" b="0"/>
          <wp:wrapNone/>
          <wp:docPr id="30" name="Immagine 30" descr="CI Federunacoma Surl AGR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I Federunacoma Surl AGR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85" cy="1074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2A9E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6C5C5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DA850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3741E2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CD54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530070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59406C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attachedTemplate r:id="rId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009a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A7"/>
    <w:rsid w:val="000625F8"/>
    <w:rsid w:val="000F4B2F"/>
    <w:rsid w:val="00131680"/>
    <w:rsid w:val="00162BE3"/>
    <w:rsid w:val="001C4F96"/>
    <w:rsid w:val="001E1567"/>
    <w:rsid w:val="001F7A7C"/>
    <w:rsid w:val="001F7FEA"/>
    <w:rsid w:val="00201BF7"/>
    <w:rsid w:val="00206A25"/>
    <w:rsid w:val="00211418"/>
    <w:rsid w:val="0028480D"/>
    <w:rsid w:val="002A6083"/>
    <w:rsid w:val="00304ABD"/>
    <w:rsid w:val="0036282B"/>
    <w:rsid w:val="003A2106"/>
    <w:rsid w:val="003D252F"/>
    <w:rsid w:val="0040339F"/>
    <w:rsid w:val="0042113E"/>
    <w:rsid w:val="00421F31"/>
    <w:rsid w:val="0042382F"/>
    <w:rsid w:val="004C219C"/>
    <w:rsid w:val="00531DD2"/>
    <w:rsid w:val="00537EC4"/>
    <w:rsid w:val="005E1B07"/>
    <w:rsid w:val="00604641"/>
    <w:rsid w:val="00651D27"/>
    <w:rsid w:val="006A0DFF"/>
    <w:rsid w:val="00716769"/>
    <w:rsid w:val="00773D1C"/>
    <w:rsid w:val="007A33A7"/>
    <w:rsid w:val="008153E6"/>
    <w:rsid w:val="008D375C"/>
    <w:rsid w:val="009326D2"/>
    <w:rsid w:val="009837DF"/>
    <w:rsid w:val="009A4B75"/>
    <w:rsid w:val="009B3E14"/>
    <w:rsid w:val="009D5714"/>
    <w:rsid w:val="009E210D"/>
    <w:rsid w:val="00A65336"/>
    <w:rsid w:val="00A7747E"/>
    <w:rsid w:val="00AF48F6"/>
    <w:rsid w:val="00B14BE0"/>
    <w:rsid w:val="00B56486"/>
    <w:rsid w:val="00B63BB3"/>
    <w:rsid w:val="00B73438"/>
    <w:rsid w:val="00B85A7A"/>
    <w:rsid w:val="00BD2E6F"/>
    <w:rsid w:val="00C1182F"/>
    <w:rsid w:val="00C416D1"/>
    <w:rsid w:val="00C62A44"/>
    <w:rsid w:val="00CD5C4F"/>
    <w:rsid w:val="00DD4DD1"/>
    <w:rsid w:val="00DF6A3C"/>
    <w:rsid w:val="00E42BBC"/>
    <w:rsid w:val="00E56406"/>
    <w:rsid w:val="00E70B73"/>
    <w:rsid w:val="00F33BF1"/>
    <w:rsid w:val="00F76383"/>
    <w:rsid w:val="00FA4C71"/>
    <w:rsid w:val="00FB6363"/>
    <w:rsid w:val="00FE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a8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color w:val="00000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8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2268"/>
      </w:tabs>
      <w:spacing w:line="276" w:lineRule="auto"/>
      <w:outlineLvl w:val="5"/>
    </w:pPr>
    <w:rPr>
      <w:i/>
      <w:color w:val="000000"/>
    </w:rPr>
  </w:style>
  <w:style w:type="paragraph" w:styleId="Titolo7">
    <w:name w:val="heading 7"/>
    <w:basedOn w:val="Normale"/>
    <w:next w:val="Normale"/>
    <w:qFormat/>
    <w:pPr>
      <w:keepNext/>
      <w:tabs>
        <w:tab w:val="left" w:pos="2268"/>
      </w:tabs>
      <w:spacing w:line="276" w:lineRule="auto"/>
      <w:jc w:val="both"/>
      <w:outlineLvl w:val="6"/>
    </w:pPr>
    <w:rPr>
      <w:i/>
      <w:color w:val="000000"/>
    </w:rPr>
  </w:style>
  <w:style w:type="paragraph" w:styleId="Titolo8">
    <w:name w:val="heading 8"/>
    <w:basedOn w:val="Normale"/>
    <w:next w:val="Normale"/>
    <w:qFormat/>
    <w:pPr>
      <w:keepNext/>
      <w:tabs>
        <w:tab w:val="left" w:pos="2268"/>
      </w:tabs>
      <w:spacing w:line="276" w:lineRule="auto"/>
      <w:jc w:val="both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Pr>
      <w:b/>
    </w:rPr>
  </w:style>
  <w:style w:type="paragraph" w:styleId="Corpodeltesto2">
    <w:name w:val="Body Text 2"/>
    <w:basedOn w:val="Normale"/>
    <w:semiHidden/>
    <w:pPr>
      <w:jc w:val="both"/>
    </w:pPr>
    <w:rPr>
      <w:color w:val="000000"/>
    </w:rPr>
  </w:style>
  <w:style w:type="paragraph" w:styleId="Corpodeltesto3">
    <w:name w:val="Body Text 3"/>
    <w:basedOn w:val="Normale"/>
    <w:semiHidden/>
    <w:pPr>
      <w:jc w:val="both"/>
    </w:pPr>
    <w:rPr>
      <w:color w:val="000000"/>
      <w:sz w:val="28"/>
    </w:rPr>
  </w:style>
  <w:style w:type="paragraph" w:customStyle="1" w:styleId="Normale3">
    <w:name w:val="Normale3"/>
    <w:rPr>
      <w:rFonts w:eastAsia="ヒラギノ角ゴ Pro W3"/>
      <w:color w:val="000000"/>
      <w:sz w:val="24"/>
    </w:rPr>
  </w:style>
  <w:style w:type="paragraph" w:styleId="Rientrocorpodeltesto">
    <w:name w:val="Body Text Indent"/>
    <w:basedOn w:val="Normale"/>
    <w:semiHidden/>
    <w:pPr>
      <w:ind w:left="120" w:firstLine="708"/>
      <w:jc w:val="both"/>
    </w:pPr>
    <w:rPr>
      <w:sz w:val="28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ind w:firstLine="240"/>
    </w:pPr>
    <w:rPr>
      <w:lang w:val="en-GB"/>
    </w:rPr>
  </w:style>
  <w:style w:type="paragraph" w:styleId="Rientrocorpodeltesto3">
    <w:name w:val="Body Text Indent 3"/>
    <w:basedOn w:val="Normale"/>
    <w:semiHidden/>
    <w:pPr>
      <w:ind w:firstLine="708"/>
      <w:jc w:val="both"/>
    </w:p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Normale1">
    <w:name w:val="Normale1"/>
    <w:rsid w:val="00B14BE0"/>
    <w:rPr>
      <w:rFonts w:ascii="Liberation Serif" w:eastAsia="Liberation Serif" w:hAnsi="Liberation Serif" w:cs="Liberation Serif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B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color w:val="00000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8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2268"/>
      </w:tabs>
      <w:spacing w:line="276" w:lineRule="auto"/>
      <w:outlineLvl w:val="5"/>
    </w:pPr>
    <w:rPr>
      <w:i/>
      <w:color w:val="000000"/>
    </w:rPr>
  </w:style>
  <w:style w:type="paragraph" w:styleId="Titolo7">
    <w:name w:val="heading 7"/>
    <w:basedOn w:val="Normale"/>
    <w:next w:val="Normale"/>
    <w:qFormat/>
    <w:pPr>
      <w:keepNext/>
      <w:tabs>
        <w:tab w:val="left" w:pos="2268"/>
      </w:tabs>
      <w:spacing w:line="276" w:lineRule="auto"/>
      <w:jc w:val="both"/>
      <w:outlineLvl w:val="6"/>
    </w:pPr>
    <w:rPr>
      <w:i/>
      <w:color w:val="000000"/>
    </w:rPr>
  </w:style>
  <w:style w:type="paragraph" w:styleId="Titolo8">
    <w:name w:val="heading 8"/>
    <w:basedOn w:val="Normale"/>
    <w:next w:val="Normale"/>
    <w:qFormat/>
    <w:pPr>
      <w:keepNext/>
      <w:tabs>
        <w:tab w:val="left" w:pos="2268"/>
      </w:tabs>
      <w:spacing w:line="276" w:lineRule="auto"/>
      <w:jc w:val="both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Pr>
      <w:b/>
    </w:rPr>
  </w:style>
  <w:style w:type="paragraph" w:styleId="Corpodeltesto2">
    <w:name w:val="Body Text 2"/>
    <w:basedOn w:val="Normale"/>
    <w:semiHidden/>
    <w:pPr>
      <w:jc w:val="both"/>
    </w:pPr>
    <w:rPr>
      <w:color w:val="000000"/>
    </w:rPr>
  </w:style>
  <w:style w:type="paragraph" w:styleId="Corpodeltesto3">
    <w:name w:val="Body Text 3"/>
    <w:basedOn w:val="Normale"/>
    <w:semiHidden/>
    <w:pPr>
      <w:jc w:val="both"/>
    </w:pPr>
    <w:rPr>
      <w:color w:val="000000"/>
      <w:sz w:val="28"/>
    </w:rPr>
  </w:style>
  <w:style w:type="paragraph" w:customStyle="1" w:styleId="Normale3">
    <w:name w:val="Normale3"/>
    <w:rPr>
      <w:rFonts w:eastAsia="ヒラギノ角ゴ Pro W3"/>
      <w:color w:val="000000"/>
      <w:sz w:val="24"/>
    </w:rPr>
  </w:style>
  <w:style w:type="paragraph" w:styleId="Rientrocorpodeltesto">
    <w:name w:val="Body Text Indent"/>
    <w:basedOn w:val="Normale"/>
    <w:semiHidden/>
    <w:pPr>
      <w:ind w:left="120" w:firstLine="708"/>
      <w:jc w:val="both"/>
    </w:pPr>
    <w:rPr>
      <w:sz w:val="28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ind w:firstLine="240"/>
    </w:pPr>
    <w:rPr>
      <w:lang w:val="en-GB"/>
    </w:rPr>
  </w:style>
  <w:style w:type="paragraph" w:styleId="Rientrocorpodeltesto3">
    <w:name w:val="Body Text Indent 3"/>
    <w:basedOn w:val="Normale"/>
    <w:semiHidden/>
    <w:pPr>
      <w:ind w:firstLine="708"/>
      <w:jc w:val="both"/>
    </w:p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Normale1">
    <w:name w:val="Normale1"/>
    <w:rsid w:val="00B14BE0"/>
    <w:rPr>
      <w:rFonts w:ascii="Liberation Serif" w:eastAsia="Liberation Serif" w:hAnsi="Liberation Serif" w:cs="Liberation Serif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B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grilevante\CS%2016%20febbraio%202017\Comunicato%20stampa%20Agrilevante%20Innovazioni%20mirate%20la%20strategia%20di%20Agrilevante%2016%20febbraio%20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 Agrilevante Innovazioni mirate la strategia di Agrilevante 16 febbraio 2017</Template>
  <TotalTime>6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Utente</cp:lastModifiedBy>
  <cp:revision>4</cp:revision>
  <cp:lastPrinted>2017-10-06T22:11:00Z</cp:lastPrinted>
  <dcterms:created xsi:type="dcterms:W3CDTF">2017-10-06T22:14:00Z</dcterms:created>
  <dcterms:modified xsi:type="dcterms:W3CDTF">2017-10-06T22:56:00Z</dcterms:modified>
</cp:coreProperties>
</file>