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C0B" w:rsidRPr="00850598" w:rsidRDefault="007206F5" w:rsidP="007206F5">
      <w:pPr>
        <w:ind w:left="1276"/>
        <w:jc w:val="center"/>
        <w:rPr>
          <w:rFonts w:ascii="Times New Roman" w:hAnsi="Times New Roman"/>
          <w:sz w:val="28"/>
          <w:szCs w:val="28"/>
          <w:lang w:val="it-IT"/>
        </w:rPr>
      </w:pPr>
      <w:r w:rsidRPr="007206F5">
        <w:rPr>
          <w:rFonts w:ascii="Times New Roman" w:hAnsi="Times New Roman"/>
          <w:noProof/>
          <w:sz w:val="28"/>
          <w:szCs w:val="28"/>
          <w:lang w:val="it-IT"/>
        </w:rPr>
        <w:drawing>
          <wp:inline distT="0" distB="0" distL="0" distR="0">
            <wp:extent cx="1827009" cy="448644"/>
            <wp:effectExtent l="19050" t="0" r="1791" b="0"/>
            <wp:docPr id="1" name="Immagine 1" descr="C:\Users\Patrizia\Desktop\2016\FederUnacoma\Meeting di Rimini\Logo FederUnac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zia\Desktop\2016\FederUnacoma\Meeting di Rimini\Logo FederUnacoma.jpg"/>
                    <pic:cNvPicPr>
                      <a:picLocks noChangeAspect="1" noChangeArrowheads="1"/>
                    </pic:cNvPicPr>
                  </pic:nvPicPr>
                  <pic:blipFill>
                    <a:blip r:embed="rId6" cstate="print"/>
                    <a:srcRect/>
                    <a:stretch>
                      <a:fillRect/>
                    </a:stretch>
                  </pic:blipFill>
                  <pic:spPr bwMode="auto">
                    <a:xfrm>
                      <a:off x="0" y="0"/>
                      <a:ext cx="1829716" cy="449309"/>
                    </a:xfrm>
                    <a:prstGeom prst="rect">
                      <a:avLst/>
                    </a:prstGeom>
                    <a:noFill/>
                    <a:ln w="9525">
                      <a:noFill/>
                      <a:miter lim="800000"/>
                      <a:headEnd/>
                      <a:tailEnd/>
                    </a:ln>
                  </pic:spPr>
                </pic:pic>
              </a:graphicData>
            </a:graphic>
          </wp:inline>
        </w:drawing>
      </w:r>
    </w:p>
    <w:p w:rsidR="007206F5" w:rsidRDefault="007206F5" w:rsidP="007206F5">
      <w:pPr>
        <w:jc w:val="center"/>
        <w:rPr>
          <w:rFonts w:ascii="Times New Roman" w:hAnsi="Times New Roman"/>
          <w:b/>
          <w:sz w:val="28"/>
          <w:szCs w:val="28"/>
          <w:lang w:val="it-IT"/>
        </w:rPr>
      </w:pPr>
    </w:p>
    <w:p w:rsidR="007206F5" w:rsidRDefault="007206F5" w:rsidP="007206F5">
      <w:pPr>
        <w:spacing w:line="276" w:lineRule="auto"/>
        <w:jc w:val="center"/>
        <w:rPr>
          <w:rFonts w:ascii="Times New Roman" w:hAnsi="Times New Roman"/>
          <w:b/>
          <w:sz w:val="28"/>
          <w:szCs w:val="28"/>
        </w:rPr>
      </w:pPr>
      <w:r w:rsidRPr="00E05150">
        <w:rPr>
          <w:rFonts w:ascii="Times New Roman" w:hAnsi="Times New Roman"/>
          <w:b/>
          <w:sz w:val="28"/>
          <w:szCs w:val="28"/>
        </w:rPr>
        <w:t xml:space="preserve">Conferenza stampa </w:t>
      </w:r>
      <w:r>
        <w:rPr>
          <w:rFonts w:ascii="Times New Roman" w:hAnsi="Times New Roman"/>
          <w:b/>
          <w:sz w:val="28"/>
          <w:szCs w:val="28"/>
        </w:rPr>
        <w:t>FederUnacoma – Sima, Parigi, 25 febbraio 2019</w:t>
      </w:r>
    </w:p>
    <w:p w:rsidR="007206F5" w:rsidRPr="007206F5" w:rsidRDefault="007206F5" w:rsidP="007206F5">
      <w:pPr>
        <w:spacing w:line="276" w:lineRule="auto"/>
        <w:jc w:val="center"/>
        <w:rPr>
          <w:rFonts w:ascii="Times New Roman" w:hAnsi="Times New Roman"/>
          <w:b/>
          <w:sz w:val="28"/>
          <w:szCs w:val="28"/>
          <w:lang w:val="it-IT"/>
        </w:rPr>
      </w:pPr>
      <w:r>
        <w:rPr>
          <w:rFonts w:ascii="Times New Roman" w:hAnsi="Times New Roman"/>
          <w:b/>
          <w:sz w:val="28"/>
          <w:szCs w:val="28"/>
        </w:rPr>
        <w:t>I</w:t>
      </w:r>
      <w:r w:rsidRPr="00E05150">
        <w:rPr>
          <w:rFonts w:ascii="Times New Roman" w:hAnsi="Times New Roman"/>
          <w:b/>
          <w:sz w:val="28"/>
          <w:szCs w:val="28"/>
        </w:rPr>
        <w:t xml:space="preserve">ntervento </w:t>
      </w:r>
      <w:r>
        <w:rPr>
          <w:rFonts w:ascii="Times New Roman" w:hAnsi="Times New Roman"/>
          <w:b/>
          <w:sz w:val="28"/>
          <w:szCs w:val="28"/>
          <w:lang w:val="it-IT"/>
        </w:rPr>
        <w:t>AD FederUnacoma surl, Massimo Goldoni</w:t>
      </w:r>
    </w:p>
    <w:p w:rsidR="00144B5C" w:rsidRDefault="00144B5C" w:rsidP="007206F5">
      <w:pPr>
        <w:spacing w:line="276" w:lineRule="auto"/>
        <w:jc w:val="both"/>
        <w:rPr>
          <w:rFonts w:ascii="Times New Roman" w:hAnsi="Times New Roman"/>
          <w:sz w:val="28"/>
          <w:szCs w:val="28"/>
          <w:lang w:val="it-IT"/>
        </w:rPr>
      </w:pPr>
    </w:p>
    <w:p w:rsidR="00144B5C" w:rsidRDefault="00144B5C" w:rsidP="007206F5">
      <w:pPr>
        <w:spacing w:line="276" w:lineRule="auto"/>
        <w:jc w:val="both"/>
        <w:rPr>
          <w:rFonts w:ascii="Times New Roman" w:hAnsi="Times New Roman"/>
          <w:b/>
          <w:i/>
          <w:sz w:val="28"/>
          <w:szCs w:val="28"/>
          <w:lang w:val="it-IT"/>
        </w:rPr>
      </w:pPr>
      <w:r w:rsidRPr="00B7434B">
        <w:rPr>
          <w:rFonts w:ascii="Times New Roman" w:hAnsi="Times New Roman"/>
          <w:b/>
          <w:i/>
          <w:sz w:val="28"/>
          <w:szCs w:val="28"/>
          <w:lang w:val="it-IT"/>
        </w:rPr>
        <w:t>Il “modello EIMA”</w:t>
      </w:r>
    </w:p>
    <w:p w:rsidR="007206F5" w:rsidRPr="007206F5" w:rsidRDefault="007206F5" w:rsidP="007206F5">
      <w:pPr>
        <w:spacing w:line="276" w:lineRule="auto"/>
        <w:jc w:val="both"/>
        <w:rPr>
          <w:rFonts w:ascii="Times New Roman" w:hAnsi="Times New Roman"/>
          <w:b/>
          <w:i/>
          <w:sz w:val="28"/>
          <w:szCs w:val="28"/>
          <w:lang w:val="it-IT"/>
        </w:rPr>
      </w:pPr>
    </w:p>
    <w:p w:rsidR="00144B5C" w:rsidRDefault="000B2C0B" w:rsidP="007206F5">
      <w:pPr>
        <w:spacing w:line="276" w:lineRule="auto"/>
        <w:jc w:val="both"/>
        <w:rPr>
          <w:rFonts w:ascii="Times New Roman" w:hAnsi="Times New Roman"/>
          <w:sz w:val="28"/>
          <w:szCs w:val="28"/>
          <w:lang w:val="it-IT"/>
        </w:rPr>
      </w:pPr>
      <w:r w:rsidRPr="00850598">
        <w:rPr>
          <w:rFonts w:ascii="Times New Roman" w:hAnsi="Times New Roman"/>
          <w:sz w:val="28"/>
          <w:szCs w:val="28"/>
          <w:lang w:val="it-IT"/>
        </w:rPr>
        <w:t xml:space="preserve">L’esposizione internazionale della meccanica agricola </w:t>
      </w:r>
      <w:r w:rsidR="00144B5C">
        <w:rPr>
          <w:rFonts w:ascii="Times New Roman" w:hAnsi="Times New Roman"/>
          <w:sz w:val="28"/>
          <w:szCs w:val="28"/>
          <w:lang w:val="it-IT"/>
        </w:rPr>
        <w:t>dell’</w:t>
      </w:r>
      <w:r w:rsidRPr="00850598">
        <w:rPr>
          <w:rFonts w:ascii="Times New Roman" w:hAnsi="Times New Roman"/>
          <w:sz w:val="28"/>
          <w:szCs w:val="28"/>
          <w:lang w:val="it-IT"/>
        </w:rPr>
        <w:t>EIMA</w:t>
      </w:r>
      <w:r w:rsidR="00144B5C">
        <w:rPr>
          <w:rFonts w:ascii="Times New Roman" w:hAnsi="Times New Roman"/>
          <w:sz w:val="28"/>
          <w:szCs w:val="28"/>
          <w:lang w:val="it-IT"/>
        </w:rPr>
        <w:t xml:space="preserve">, </w:t>
      </w:r>
      <w:r w:rsidRPr="00850598">
        <w:rPr>
          <w:rFonts w:ascii="Times New Roman" w:hAnsi="Times New Roman"/>
          <w:sz w:val="28"/>
          <w:szCs w:val="28"/>
          <w:lang w:val="it-IT"/>
        </w:rPr>
        <w:t>che FederUnacoma organizza con cadenza biennale nel quartiere fieristico di Bologna</w:t>
      </w:r>
      <w:r w:rsidR="00C93D46" w:rsidRPr="00850598">
        <w:rPr>
          <w:rFonts w:ascii="Times New Roman" w:hAnsi="Times New Roman"/>
          <w:sz w:val="28"/>
          <w:szCs w:val="28"/>
          <w:lang w:val="it-IT"/>
        </w:rPr>
        <w:t xml:space="preserve"> e che ha vissuto nel novembre scorso la sua 43ma edizione, </w:t>
      </w:r>
      <w:r w:rsidRPr="00850598">
        <w:rPr>
          <w:rFonts w:ascii="Times New Roman" w:hAnsi="Times New Roman"/>
          <w:sz w:val="28"/>
          <w:szCs w:val="28"/>
          <w:lang w:val="it-IT"/>
        </w:rPr>
        <w:t>si impo</w:t>
      </w:r>
      <w:r w:rsidR="00C93D46" w:rsidRPr="00850598">
        <w:rPr>
          <w:rFonts w:ascii="Times New Roman" w:hAnsi="Times New Roman"/>
          <w:sz w:val="28"/>
          <w:szCs w:val="28"/>
          <w:lang w:val="it-IT"/>
        </w:rPr>
        <w:t xml:space="preserve">ne </w:t>
      </w:r>
      <w:r w:rsidRPr="00850598">
        <w:rPr>
          <w:rFonts w:ascii="Times New Roman" w:hAnsi="Times New Roman"/>
          <w:sz w:val="28"/>
          <w:szCs w:val="28"/>
          <w:lang w:val="it-IT"/>
        </w:rPr>
        <w:t xml:space="preserve">come uno degli eventi “top” nel panorama internazionale, con numeri in </w:t>
      </w:r>
      <w:r w:rsidR="00C93D46" w:rsidRPr="00850598">
        <w:rPr>
          <w:rFonts w:ascii="Times New Roman" w:hAnsi="Times New Roman"/>
          <w:sz w:val="28"/>
          <w:szCs w:val="28"/>
          <w:lang w:val="it-IT"/>
        </w:rPr>
        <w:t xml:space="preserve">netta </w:t>
      </w:r>
      <w:r w:rsidRPr="00850598">
        <w:rPr>
          <w:rFonts w:ascii="Times New Roman" w:hAnsi="Times New Roman"/>
          <w:sz w:val="28"/>
          <w:szCs w:val="28"/>
          <w:lang w:val="it-IT"/>
        </w:rPr>
        <w:t xml:space="preserve">crescita sia per quanto riguarda la superficie </w:t>
      </w:r>
      <w:r w:rsidR="00D54670" w:rsidRPr="00850598">
        <w:rPr>
          <w:rFonts w:ascii="Times New Roman" w:hAnsi="Times New Roman"/>
          <w:sz w:val="28"/>
          <w:szCs w:val="28"/>
          <w:lang w:val="it-IT"/>
        </w:rPr>
        <w:t>impegnata</w:t>
      </w:r>
      <w:r w:rsidRPr="00850598">
        <w:rPr>
          <w:rFonts w:ascii="Times New Roman" w:hAnsi="Times New Roman"/>
          <w:sz w:val="28"/>
          <w:szCs w:val="28"/>
          <w:lang w:val="it-IT"/>
        </w:rPr>
        <w:t>, sia per quanto riguarda il numero di industrie espositrici, il numero di visitatori e di operatori esteri.</w:t>
      </w:r>
    </w:p>
    <w:p w:rsidR="00144B5C" w:rsidRDefault="00144B5C" w:rsidP="007206F5">
      <w:pPr>
        <w:spacing w:line="276" w:lineRule="auto"/>
        <w:ind w:left="1276"/>
        <w:jc w:val="both"/>
        <w:rPr>
          <w:rFonts w:ascii="Times New Roman" w:hAnsi="Times New Roman"/>
          <w:sz w:val="28"/>
          <w:szCs w:val="28"/>
          <w:lang w:val="it-IT"/>
        </w:rPr>
      </w:pPr>
    </w:p>
    <w:p w:rsidR="000B2C0B" w:rsidRPr="00850598" w:rsidRDefault="000B2C0B" w:rsidP="007206F5">
      <w:pPr>
        <w:spacing w:line="276" w:lineRule="auto"/>
        <w:jc w:val="both"/>
        <w:rPr>
          <w:rFonts w:ascii="Times New Roman" w:hAnsi="Times New Roman"/>
          <w:sz w:val="28"/>
          <w:szCs w:val="28"/>
          <w:lang w:val="it-IT"/>
        </w:rPr>
      </w:pPr>
      <w:r w:rsidRPr="00850598">
        <w:rPr>
          <w:rFonts w:ascii="Times New Roman" w:hAnsi="Times New Roman"/>
          <w:sz w:val="28"/>
          <w:szCs w:val="28"/>
          <w:lang w:val="it-IT"/>
        </w:rPr>
        <w:t>La rassegna bolognese non rappresenta tuttavia l’unico evento direttamente organizzato dalla Federazione, che negli anni dispari realizza altri due eventi di rilievo, la rassegna delle tecnologie agricole per l’</w:t>
      </w:r>
      <w:r w:rsidR="000F64EA" w:rsidRPr="00850598">
        <w:rPr>
          <w:rFonts w:ascii="Times New Roman" w:hAnsi="Times New Roman"/>
          <w:sz w:val="28"/>
          <w:szCs w:val="28"/>
          <w:lang w:val="it-IT"/>
        </w:rPr>
        <w:t xml:space="preserve">area </w:t>
      </w:r>
      <w:r w:rsidRPr="00850598">
        <w:rPr>
          <w:rFonts w:ascii="Times New Roman" w:hAnsi="Times New Roman"/>
          <w:sz w:val="28"/>
          <w:szCs w:val="28"/>
          <w:lang w:val="it-IT"/>
        </w:rPr>
        <w:t>del Mediterraneo Agrilevante</w:t>
      </w:r>
      <w:r w:rsidR="003179DE" w:rsidRPr="00850598">
        <w:rPr>
          <w:rFonts w:ascii="Times New Roman" w:hAnsi="Times New Roman"/>
          <w:sz w:val="28"/>
          <w:szCs w:val="28"/>
          <w:lang w:val="it-IT"/>
        </w:rPr>
        <w:t xml:space="preserve"> by EIMA</w:t>
      </w:r>
      <w:r w:rsidRPr="00850598">
        <w:rPr>
          <w:rFonts w:ascii="Times New Roman" w:hAnsi="Times New Roman"/>
          <w:sz w:val="28"/>
          <w:szCs w:val="28"/>
          <w:lang w:val="it-IT"/>
        </w:rPr>
        <w:t>, e l’esposizione della meccanica agricola indiana EIMA Agrimach</w:t>
      </w:r>
      <w:r w:rsidR="003179DE" w:rsidRPr="00850598">
        <w:rPr>
          <w:rFonts w:ascii="Times New Roman" w:hAnsi="Times New Roman"/>
          <w:sz w:val="28"/>
          <w:szCs w:val="28"/>
          <w:lang w:val="it-IT"/>
        </w:rPr>
        <w:t xml:space="preserve">, entrambi concepiti sul modello di EIMA International (suddivisione per settori merceologici, target professionali, carattere internazionale, contenuti innovativi). </w:t>
      </w:r>
    </w:p>
    <w:p w:rsidR="007D7B6F" w:rsidRPr="00850598" w:rsidRDefault="007D7B6F" w:rsidP="007206F5">
      <w:pPr>
        <w:spacing w:line="276" w:lineRule="auto"/>
        <w:ind w:left="1276"/>
        <w:jc w:val="both"/>
        <w:rPr>
          <w:rFonts w:ascii="Times New Roman" w:hAnsi="Times New Roman"/>
          <w:sz w:val="28"/>
          <w:szCs w:val="28"/>
          <w:lang w:val="it-IT"/>
        </w:rPr>
      </w:pPr>
    </w:p>
    <w:p w:rsidR="00144B5C" w:rsidRPr="00B7434B" w:rsidRDefault="00144B5C" w:rsidP="007206F5">
      <w:pPr>
        <w:spacing w:line="276" w:lineRule="auto"/>
        <w:jc w:val="both"/>
        <w:rPr>
          <w:rFonts w:ascii="Times New Roman" w:hAnsi="Times New Roman"/>
          <w:b/>
          <w:i/>
          <w:sz w:val="28"/>
          <w:szCs w:val="28"/>
          <w:lang w:val="it-IT"/>
        </w:rPr>
      </w:pPr>
      <w:r w:rsidRPr="00B7434B">
        <w:rPr>
          <w:rFonts w:ascii="Times New Roman" w:hAnsi="Times New Roman"/>
          <w:b/>
          <w:i/>
          <w:sz w:val="28"/>
          <w:szCs w:val="28"/>
          <w:lang w:val="it-IT"/>
        </w:rPr>
        <w:t>I numeri di Agrilevante</w:t>
      </w:r>
    </w:p>
    <w:p w:rsidR="00144B5C" w:rsidRDefault="00144B5C" w:rsidP="007206F5">
      <w:pPr>
        <w:spacing w:line="276" w:lineRule="auto"/>
        <w:jc w:val="both"/>
        <w:rPr>
          <w:rFonts w:ascii="Times New Roman" w:hAnsi="Times New Roman"/>
          <w:sz w:val="28"/>
          <w:szCs w:val="28"/>
          <w:lang w:val="it-IT"/>
        </w:rPr>
      </w:pPr>
    </w:p>
    <w:p w:rsidR="00144B5C" w:rsidRDefault="0065548E" w:rsidP="007206F5">
      <w:pPr>
        <w:spacing w:line="276" w:lineRule="auto"/>
        <w:jc w:val="both"/>
        <w:rPr>
          <w:rFonts w:ascii="Times New Roman" w:hAnsi="Times New Roman"/>
          <w:sz w:val="28"/>
          <w:szCs w:val="28"/>
          <w:lang w:val="it-IT"/>
        </w:rPr>
      </w:pPr>
      <w:r w:rsidRPr="00850598">
        <w:rPr>
          <w:rFonts w:ascii="Times New Roman" w:hAnsi="Times New Roman"/>
          <w:sz w:val="28"/>
          <w:szCs w:val="28"/>
          <w:lang w:val="it-IT"/>
        </w:rPr>
        <w:t xml:space="preserve">La rassegna di </w:t>
      </w:r>
      <w:r w:rsidR="000B2C0B" w:rsidRPr="00850598">
        <w:rPr>
          <w:rFonts w:ascii="Times New Roman" w:hAnsi="Times New Roman"/>
          <w:sz w:val="28"/>
          <w:szCs w:val="28"/>
          <w:lang w:val="it-IT"/>
        </w:rPr>
        <w:t>Agrilevante</w:t>
      </w:r>
      <w:r w:rsidR="003179DE" w:rsidRPr="00850598">
        <w:rPr>
          <w:rFonts w:ascii="Times New Roman" w:hAnsi="Times New Roman"/>
          <w:sz w:val="28"/>
          <w:szCs w:val="28"/>
          <w:lang w:val="it-IT"/>
        </w:rPr>
        <w:t xml:space="preserve"> by EIMA</w:t>
      </w:r>
      <w:r w:rsidRPr="00850598">
        <w:rPr>
          <w:rFonts w:ascii="Times New Roman" w:hAnsi="Times New Roman"/>
          <w:sz w:val="28"/>
          <w:szCs w:val="28"/>
          <w:lang w:val="it-IT"/>
        </w:rPr>
        <w:t xml:space="preserve">, che FederUnacoma ha iniziato ad organizzare nel 2009 in collaborazione con l’Ente Fiera del Levante e che </w:t>
      </w:r>
      <w:r w:rsidR="003179DE" w:rsidRPr="00850598">
        <w:rPr>
          <w:rFonts w:ascii="Times New Roman" w:hAnsi="Times New Roman"/>
          <w:sz w:val="28"/>
          <w:szCs w:val="28"/>
          <w:lang w:val="it-IT"/>
        </w:rPr>
        <w:t xml:space="preserve">realizzerà dal 10 al 13 ottobre prossimo </w:t>
      </w:r>
      <w:r w:rsidRPr="00850598">
        <w:rPr>
          <w:rFonts w:ascii="Times New Roman" w:hAnsi="Times New Roman"/>
          <w:sz w:val="28"/>
          <w:szCs w:val="28"/>
          <w:lang w:val="it-IT"/>
        </w:rPr>
        <w:t>presso il quartiere fieristico di Bari la sua sesta edizione, rappresenta un caso di successo nel panorama fieristico nazionale e internazionale.</w:t>
      </w:r>
    </w:p>
    <w:p w:rsidR="00144B5C" w:rsidRDefault="00144B5C" w:rsidP="007206F5">
      <w:pPr>
        <w:spacing w:line="276" w:lineRule="auto"/>
        <w:ind w:left="1276"/>
        <w:jc w:val="both"/>
        <w:rPr>
          <w:rFonts w:ascii="Times New Roman" w:hAnsi="Times New Roman"/>
          <w:sz w:val="28"/>
          <w:szCs w:val="28"/>
          <w:lang w:val="it-IT"/>
        </w:rPr>
      </w:pPr>
    </w:p>
    <w:p w:rsidR="003179DE" w:rsidRPr="00850598" w:rsidRDefault="0065548E" w:rsidP="007206F5">
      <w:pPr>
        <w:spacing w:line="276" w:lineRule="auto"/>
        <w:jc w:val="both"/>
        <w:rPr>
          <w:rFonts w:ascii="Times New Roman" w:hAnsi="Times New Roman"/>
          <w:sz w:val="28"/>
          <w:szCs w:val="28"/>
          <w:lang w:val="it-IT"/>
        </w:rPr>
      </w:pPr>
      <w:r w:rsidRPr="00850598">
        <w:rPr>
          <w:rFonts w:ascii="Times New Roman" w:hAnsi="Times New Roman"/>
          <w:sz w:val="28"/>
          <w:szCs w:val="28"/>
          <w:lang w:val="it-IT"/>
        </w:rPr>
        <w:t xml:space="preserve">Nata dalla scelta di scorporare la rassegna delle tecnologie per l’agricoltura dal vasto contenitore della </w:t>
      </w:r>
      <w:r w:rsidR="003179DE" w:rsidRPr="00850598">
        <w:rPr>
          <w:rFonts w:ascii="Times New Roman" w:hAnsi="Times New Roman"/>
          <w:sz w:val="28"/>
          <w:szCs w:val="28"/>
          <w:lang w:val="it-IT"/>
        </w:rPr>
        <w:t>F</w:t>
      </w:r>
      <w:r w:rsidR="007206F5">
        <w:rPr>
          <w:rFonts w:ascii="Times New Roman" w:hAnsi="Times New Roman"/>
          <w:sz w:val="28"/>
          <w:szCs w:val="28"/>
          <w:lang w:val="it-IT"/>
        </w:rPr>
        <w:t>iera C</w:t>
      </w:r>
      <w:r w:rsidRPr="00850598">
        <w:rPr>
          <w:rFonts w:ascii="Times New Roman" w:hAnsi="Times New Roman"/>
          <w:sz w:val="28"/>
          <w:szCs w:val="28"/>
          <w:lang w:val="it-IT"/>
        </w:rPr>
        <w:t>ampionaria</w:t>
      </w:r>
      <w:r w:rsidR="003179DE" w:rsidRPr="00850598">
        <w:rPr>
          <w:rFonts w:ascii="Times New Roman" w:hAnsi="Times New Roman"/>
          <w:sz w:val="28"/>
          <w:szCs w:val="28"/>
          <w:lang w:val="it-IT"/>
        </w:rPr>
        <w:t xml:space="preserve"> del Levante</w:t>
      </w:r>
      <w:r w:rsidRPr="00850598">
        <w:rPr>
          <w:rFonts w:ascii="Times New Roman" w:hAnsi="Times New Roman"/>
          <w:sz w:val="28"/>
          <w:szCs w:val="28"/>
          <w:lang w:val="it-IT"/>
        </w:rPr>
        <w:t xml:space="preserve">, all’interno del quale si era svolta sino a quel momento, la rassegna di Agrilevante by EIMA porta all’interno dell’evento barese la stessa impostazione della grande esposizione EIMA di Bologna, </w:t>
      </w:r>
      <w:r w:rsidR="003179DE" w:rsidRPr="00850598">
        <w:rPr>
          <w:rFonts w:ascii="Times New Roman" w:hAnsi="Times New Roman"/>
          <w:sz w:val="28"/>
          <w:szCs w:val="28"/>
          <w:lang w:val="it-IT"/>
        </w:rPr>
        <w:t>quella di un evento specializzato rivolto ad un pubblico di tecnici, imprenditori e professionisti dell’agricoltura e della cura del verde.</w:t>
      </w:r>
    </w:p>
    <w:p w:rsidR="003179DE" w:rsidRPr="00850598" w:rsidRDefault="003179DE" w:rsidP="007206F5">
      <w:pPr>
        <w:spacing w:line="276" w:lineRule="auto"/>
        <w:ind w:left="1276"/>
        <w:jc w:val="both"/>
        <w:rPr>
          <w:rFonts w:ascii="Times New Roman" w:hAnsi="Times New Roman"/>
          <w:sz w:val="28"/>
          <w:szCs w:val="28"/>
          <w:lang w:val="it-IT"/>
        </w:rPr>
      </w:pPr>
    </w:p>
    <w:p w:rsidR="003179DE" w:rsidRPr="00850598" w:rsidRDefault="0065548E" w:rsidP="007206F5">
      <w:pPr>
        <w:spacing w:line="276" w:lineRule="auto"/>
        <w:jc w:val="both"/>
        <w:rPr>
          <w:rFonts w:ascii="Times New Roman" w:hAnsi="Times New Roman"/>
          <w:sz w:val="28"/>
          <w:szCs w:val="28"/>
          <w:lang w:val="it-IT"/>
        </w:rPr>
      </w:pPr>
      <w:r w:rsidRPr="00850598">
        <w:rPr>
          <w:rFonts w:ascii="Times New Roman" w:hAnsi="Times New Roman"/>
          <w:sz w:val="28"/>
          <w:szCs w:val="28"/>
          <w:lang w:val="it-IT"/>
        </w:rPr>
        <w:t>L</w:t>
      </w:r>
      <w:r w:rsidR="003179DE" w:rsidRPr="00850598">
        <w:rPr>
          <w:rFonts w:ascii="Times New Roman" w:hAnsi="Times New Roman"/>
          <w:sz w:val="28"/>
          <w:szCs w:val="28"/>
          <w:lang w:val="it-IT"/>
        </w:rPr>
        <w:t>a</w:t>
      </w:r>
      <w:r w:rsidRPr="00850598">
        <w:rPr>
          <w:rFonts w:ascii="Times New Roman" w:hAnsi="Times New Roman"/>
          <w:sz w:val="28"/>
          <w:szCs w:val="28"/>
          <w:lang w:val="it-IT"/>
        </w:rPr>
        <w:t xml:space="preserve"> formula si è rivelata vincente e questa rassegna è passata</w:t>
      </w:r>
      <w:r w:rsidR="00144B5C">
        <w:rPr>
          <w:rFonts w:ascii="Times New Roman" w:hAnsi="Times New Roman"/>
          <w:sz w:val="28"/>
          <w:szCs w:val="28"/>
          <w:lang w:val="it-IT"/>
        </w:rPr>
        <w:t>,</w:t>
      </w:r>
      <w:r w:rsidRPr="00850598">
        <w:rPr>
          <w:rFonts w:ascii="Times New Roman" w:hAnsi="Times New Roman"/>
          <w:sz w:val="28"/>
          <w:szCs w:val="28"/>
          <w:lang w:val="it-IT"/>
        </w:rPr>
        <w:t xml:space="preserve"> nelle cinque edizioni </w:t>
      </w:r>
      <w:r w:rsidR="003179DE" w:rsidRPr="00850598">
        <w:rPr>
          <w:rFonts w:ascii="Times New Roman" w:hAnsi="Times New Roman"/>
          <w:sz w:val="28"/>
          <w:szCs w:val="28"/>
          <w:lang w:val="it-IT"/>
        </w:rPr>
        <w:t>sino ad oggi svolte</w:t>
      </w:r>
      <w:r w:rsidR="00144B5C">
        <w:rPr>
          <w:rFonts w:ascii="Times New Roman" w:hAnsi="Times New Roman"/>
          <w:sz w:val="28"/>
          <w:szCs w:val="28"/>
          <w:lang w:val="it-IT"/>
        </w:rPr>
        <w:t>,</w:t>
      </w:r>
      <w:r w:rsidRPr="00850598">
        <w:rPr>
          <w:rFonts w:ascii="Times New Roman" w:hAnsi="Times New Roman"/>
          <w:sz w:val="28"/>
          <w:szCs w:val="28"/>
          <w:lang w:val="it-IT"/>
        </w:rPr>
        <w:t>da una superficie totale di 40 mila m</w:t>
      </w:r>
      <w:r w:rsidR="003179DE" w:rsidRPr="00850598">
        <w:rPr>
          <w:rFonts w:ascii="Times New Roman" w:hAnsi="Times New Roman"/>
          <w:sz w:val="28"/>
          <w:szCs w:val="28"/>
          <w:lang w:val="it-IT"/>
        </w:rPr>
        <w:t>e</w:t>
      </w:r>
      <w:r w:rsidRPr="00850598">
        <w:rPr>
          <w:rFonts w:ascii="Times New Roman" w:hAnsi="Times New Roman"/>
          <w:sz w:val="28"/>
          <w:szCs w:val="28"/>
          <w:lang w:val="it-IT"/>
        </w:rPr>
        <w:t xml:space="preserve">tri quadrati lordi ad una </w:t>
      </w:r>
      <w:r w:rsidRPr="00850598">
        <w:rPr>
          <w:rFonts w:ascii="Times New Roman" w:hAnsi="Times New Roman"/>
          <w:sz w:val="28"/>
          <w:szCs w:val="28"/>
          <w:lang w:val="it-IT"/>
        </w:rPr>
        <w:lastRenderedPageBreak/>
        <w:t xml:space="preserve">superficie di 55 mila, ma soprattutto da un numero </w:t>
      </w:r>
      <w:r w:rsidR="00AF22B2" w:rsidRPr="00850598">
        <w:rPr>
          <w:rFonts w:ascii="Times New Roman" w:hAnsi="Times New Roman"/>
          <w:sz w:val="28"/>
          <w:szCs w:val="28"/>
          <w:lang w:val="it-IT"/>
        </w:rPr>
        <w:t>di 210 aziende espositrici nel 2009 a</w:t>
      </w:r>
      <w:r w:rsidR="001F4BF2">
        <w:rPr>
          <w:rFonts w:ascii="Times New Roman" w:hAnsi="Times New Roman"/>
          <w:sz w:val="28"/>
          <w:szCs w:val="28"/>
          <w:lang w:val="it-IT"/>
        </w:rPr>
        <w:t xml:space="preserve">d un numero di </w:t>
      </w:r>
      <w:r w:rsidR="00AF22B2" w:rsidRPr="00850598">
        <w:rPr>
          <w:rFonts w:ascii="Times New Roman" w:hAnsi="Times New Roman"/>
          <w:sz w:val="28"/>
          <w:szCs w:val="28"/>
          <w:lang w:val="it-IT"/>
        </w:rPr>
        <w:t>3</w:t>
      </w:r>
      <w:r w:rsidR="00144B5C">
        <w:rPr>
          <w:rFonts w:ascii="Times New Roman" w:hAnsi="Times New Roman"/>
          <w:sz w:val="28"/>
          <w:szCs w:val="28"/>
          <w:lang w:val="it-IT"/>
        </w:rPr>
        <w:t>30</w:t>
      </w:r>
      <w:r w:rsidR="00AF22B2" w:rsidRPr="00850598">
        <w:rPr>
          <w:rFonts w:ascii="Times New Roman" w:hAnsi="Times New Roman"/>
          <w:sz w:val="28"/>
          <w:szCs w:val="28"/>
          <w:lang w:val="it-IT"/>
        </w:rPr>
        <w:t xml:space="preserve"> dell’edizione 2017 (</w:t>
      </w:r>
      <w:r w:rsidR="001F4BF2">
        <w:rPr>
          <w:rFonts w:ascii="Times New Roman" w:hAnsi="Times New Roman"/>
          <w:sz w:val="28"/>
          <w:szCs w:val="28"/>
          <w:lang w:val="it-IT"/>
        </w:rPr>
        <w:t xml:space="preserve">+57%), </w:t>
      </w:r>
      <w:r w:rsidR="00AF22B2" w:rsidRPr="00850598">
        <w:rPr>
          <w:rFonts w:ascii="Times New Roman" w:hAnsi="Times New Roman"/>
          <w:sz w:val="28"/>
          <w:szCs w:val="28"/>
          <w:lang w:val="it-IT"/>
        </w:rPr>
        <w:t xml:space="preserve">e da </w:t>
      </w:r>
      <w:r w:rsidR="003179DE" w:rsidRPr="00850598">
        <w:rPr>
          <w:rFonts w:ascii="Times New Roman" w:hAnsi="Times New Roman"/>
          <w:sz w:val="28"/>
          <w:szCs w:val="28"/>
          <w:lang w:val="it-IT"/>
        </w:rPr>
        <w:t xml:space="preserve">un totale di </w:t>
      </w:r>
      <w:r w:rsidR="00AF22B2" w:rsidRPr="00850598">
        <w:rPr>
          <w:rFonts w:ascii="Times New Roman" w:hAnsi="Times New Roman"/>
          <w:sz w:val="28"/>
          <w:szCs w:val="28"/>
          <w:lang w:val="it-IT"/>
        </w:rPr>
        <w:t>33.</w:t>
      </w:r>
      <w:r w:rsidR="00144B5C">
        <w:rPr>
          <w:rFonts w:ascii="Times New Roman" w:hAnsi="Times New Roman"/>
          <w:sz w:val="28"/>
          <w:szCs w:val="28"/>
          <w:lang w:val="it-IT"/>
        </w:rPr>
        <w:t>200</w:t>
      </w:r>
      <w:r w:rsidR="00AF22B2" w:rsidRPr="00850598">
        <w:rPr>
          <w:rFonts w:ascii="Times New Roman" w:hAnsi="Times New Roman"/>
          <w:sz w:val="28"/>
          <w:szCs w:val="28"/>
          <w:lang w:val="it-IT"/>
        </w:rPr>
        <w:t xml:space="preserve"> visitatori nell’edizione 2009 a</w:t>
      </w:r>
      <w:r w:rsidR="003179DE" w:rsidRPr="00850598">
        <w:rPr>
          <w:rFonts w:ascii="Times New Roman" w:hAnsi="Times New Roman"/>
          <w:sz w:val="28"/>
          <w:szCs w:val="28"/>
          <w:lang w:val="it-IT"/>
        </w:rPr>
        <w:t>lla</w:t>
      </w:r>
      <w:r w:rsidR="008B4223">
        <w:rPr>
          <w:rFonts w:ascii="Times New Roman" w:hAnsi="Times New Roman"/>
          <w:sz w:val="28"/>
          <w:szCs w:val="28"/>
          <w:lang w:val="it-IT"/>
        </w:rPr>
        <w:t xml:space="preserve"> quota di 70.7</w:t>
      </w:r>
      <w:r w:rsidR="00AF22B2" w:rsidRPr="00850598">
        <w:rPr>
          <w:rFonts w:ascii="Times New Roman" w:hAnsi="Times New Roman"/>
          <w:sz w:val="28"/>
          <w:szCs w:val="28"/>
          <w:lang w:val="it-IT"/>
        </w:rPr>
        <w:t xml:space="preserve">00 </w:t>
      </w:r>
      <w:r w:rsidR="003179DE" w:rsidRPr="00850598">
        <w:rPr>
          <w:rFonts w:ascii="Times New Roman" w:hAnsi="Times New Roman"/>
          <w:sz w:val="28"/>
          <w:szCs w:val="28"/>
          <w:lang w:val="it-IT"/>
        </w:rPr>
        <w:t>nell’</w:t>
      </w:r>
      <w:r w:rsidR="00AF22B2" w:rsidRPr="00850598">
        <w:rPr>
          <w:rFonts w:ascii="Times New Roman" w:hAnsi="Times New Roman"/>
          <w:sz w:val="28"/>
          <w:szCs w:val="28"/>
          <w:lang w:val="it-IT"/>
        </w:rPr>
        <w:t>ultima (</w:t>
      </w:r>
      <w:r w:rsidR="00B614C8">
        <w:rPr>
          <w:rFonts w:ascii="Times New Roman" w:hAnsi="Times New Roman"/>
          <w:sz w:val="28"/>
          <w:szCs w:val="28"/>
          <w:lang w:val="it-IT"/>
        </w:rPr>
        <w:t>11</w:t>
      </w:r>
      <w:r w:rsidR="001F4BF2">
        <w:rPr>
          <w:rFonts w:ascii="Times New Roman" w:hAnsi="Times New Roman"/>
          <w:sz w:val="28"/>
          <w:szCs w:val="28"/>
          <w:lang w:val="it-IT"/>
        </w:rPr>
        <w:t>3</w:t>
      </w:r>
      <w:r w:rsidR="00AF22B2" w:rsidRPr="00850598">
        <w:rPr>
          <w:rFonts w:ascii="Times New Roman" w:hAnsi="Times New Roman"/>
          <w:sz w:val="28"/>
          <w:szCs w:val="28"/>
          <w:lang w:val="it-IT"/>
        </w:rPr>
        <w:t>%</w:t>
      </w:r>
      <w:r w:rsidR="003179DE" w:rsidRPr="00850598">
        <w:rPr>
          <w:rFonts w:ascii="Times New Roman" w:hAnsi="Times New Roman"/>
          <w:sz w:val="28"/>
          <w:szCs w:val="28"/>
          <w:lang w:val="it-IT"/>
        </w:rPr>
        <w:t xml:space="preserve"> di incremento</w:t>
      </w:r>
      <w:r w:rsidR="00AF22B2" w:rsidRPr="00850598">
        <w:rPr>
          <w:rFonts w:ascii="Times New Roman" w:hAnsi="Times New Roman"/>
          <w:sz w:val="28"/>
          <w:szCs w:val="28"/>
          <w:lang w:val="it-IT"/>
        </w:rPr>
        <w:t xml:space="preserve">),con una presenza di operatori economici esteri passata dai </w:t>
      </w:r>
      <w:r w:rsidR="00144B5C">
        <w:rPr>
          <w:rFonts w:ascii="Times New Roman" w:hAnsi="Times New Roman"/>
          <w:sz w:val="28"/>
          <w:szCs w:val="28"/>
          <w:lang w:val="it-IT"/>
        </w:rPr>
        <w:t xml:space="preserve">circa 1.000 </w:t>
      </w:r>
      <w:r w:rsidR="00AF22B2" w:rsidRPr="00850598">
        <w:rPr>
          <w:rFonts w:ascii="Times New Roman" w:hAnsi="Times New Roman"/>
          <w:sz w:val="28"/>
          <w:szCs w:val="28"/>
          <w:lang w:val="it-IT"/>
        </w:rPr>
        <w:t xml:space="preserve">della prima edizione ai </w:t>
      </w:r>
      <w:r w:rsidR="00144B5C">
        <w:rPr>
          <w:rFonts w:ascii="Times New Roman" w:hAnsi="Times New Roman"/>
          <w:sz w:val="28"/>
          <w:szCs w:val="28"/>
          <w:lang w:val="it-IT"/>
        </w:rPr>
        <w:t xml:space="preserve">quasi </w:t>
      </w:r>
      <w:r w:rsidR="00AF22B2" w:rsidRPr="00850598">
        <w:rPr>
          <w:rFonts w:ascii="Times New Roman" w:hAnsi="Times New Roman"/>
          <w:sz w:val="28"/>
          <w:szCs w:val="28"/>
          <w:lang w:val="it-IT"/>
        </w:rPr>
        <w:t>3.</w:t>
      </w:r>
      <w:r w:rsidR="00144B5C">
        <w:rPr>
          <w:rFonts w:ascii="Times New Roman" w:hAnsi="Times New Roman"/>
          <w:sz w:val="28"/>
          <w:szCs w:val="28"/>
          <w:lang w:val="it-IT"/>
        </w:rPr>
        <w:t>200</w:t>
      </w:r>
      <w:r w:rsidR="00AF22B2" w:rsidRPr="00850598">
        <w:rPr>
          <w:rFonts w:ascii="Times New Roman" w:hAnsi="Times New Roman"/>
          <w:sz w:val="28"/>
          <w:szCs w:val="28"/>
          <w:lang w:val="it-IT"/>
        </w:rPr>
        <w:t xml:space="preserve"> dell’ultima.</w:t>
      </w:r>
    </w:p>
    <w:p w:rsidR="003179DE" w:rsidRDefault="003179DE" w:rsidP="007206F5">
      <w:pPr>
        <w:spacing w:line="276" w:lineRule="auto"/>
        <w:ind w:left="1276"/>
        <w:jc w:val="both"/>
        <w:rPr>
          <w:rFonts w:ascii="Times New Roman" w:hAnsi="Times New Roman"/>
          <w:sz w:val="28"/>
          <w:szCs w:val="28"/>
          <w:lang w:val="it-IT"/>
        </w:rPr>
      </w:pPr>
    </w:p>
    <w:p w:rsidR="00144B5C" w:rsidRPr="00B7434B" w:rsidRDefault="00144B5C" w:rsidP="007206F5">
      <w:pPr>
        <w:spacing w:line="276" w:lineRule="auto"/>
        <w:jc w:val="both"/>
        <w:rPr>
          <w:rFonts w:ascii="Times New Roman" w:hAnsi="Times New Roman"/>
          <w:b/>
          <w:i/>
          <w:sz w:val="28"/>
          <w:szCs w:val="28"/>
          <w:lang w:val="it-IT"/>
        </w:rPr>
      </w:pPr>
      <w:r w:rsidRPr="00B7434B">
        <w:rPr>
          <w:rFonts w:ascii="Times New Roman" w:hAnsi="Times New Roman"/>
          <w:b/>
          <w:i/>
          <w:sz w:val="28"/>
          <w:szCs w:val="28"/>
          <w:lang w:val="it-IT"/>
        </w:rPr>
        <w:t>La “mission” dell’esposizione barese</w:t>
      </w:r>
    </w:p>
    <w:p w:rsidR="00144B5C" w:rsidRPr="00850598" w:rsidRDefault="00144B5C" w:rsidP="007206F5">
      <w:pPr>
        <w:spacing w:line="276" w:lineRule="auto"/>
        <w:ind w:left="1276"/>
        <w:jc w:val="both"/>
        <w:rPr>
          <w:rFonts w:ascii="Times New Roman" w:hAnsi="Times New Roman"/>
          <w:sz w:val="28"/>
          <w:szCs w:val="28"/>
          <w:lang w:val="it-IT"/>
        </w:rPr>
      </w:pPr>
    </w:p>
    <w:p w:rsidR="00144B5C" w:rsidRDefault="00107102" w:rsidP="007206F5">
      <w:pPr>
        <w:spacing w:line="276" w:lineRule="auto"/>
        <w:jc w:val="both"/>
        <w:rPr>
          <w:rFonts w:ascii="Times New Roman" w:hAnsi="Times New Roman"/>
          <w:sz w:val="28"/>
          <w:szCs w:val="28"/>
          <w:lang w:val="it-IT"/>
        </w:rPr>
      </w:pPr>
      <w:r w:rsidRPr="00850598">
        <w:rPr>
          <w:rFonts w:ascii="Times New Roman" w:hAnsi="Times New Roman"/>
          <w:sz w:val="28"/>
          <w:szCs w:val="28"/>
          <w:lang w:val="it-IT"/>
        </w:rPr>
        <w:t>La rassegna di Bari ha unprecis</w:t>
      </w:r>
      <w:r w:rsidR="00144B5C">
        <w:rPr>
          <w:rFonts w:ascii="Times New Roman" w:hAnsi="Times New Roman"/>
          <w:sz w:val="28"/>
          <w:szCs w:val="28"/>
          <w:lang w:val="it-IT"/>
        </w:rPr>
        <w:t xml:space="preserve">o obiettivo, </w:t>
      </w:r>
      <w:r w:rsidRPr="00850598">
        <w:rPr>
          <w:rFonts w:ascii="Times New Roman" w:hAnsi="Times New Roman"/>
          <w:sz w:val="28"/>
          <w:szCs w:val="28"/>
          <w:lang w:val="it-IT"/>
        </w:rPr>
        <w:t>quell</w:t>
      </w:r>
      <w:r w:rsidR="00144B5C">
        <w:rPr>
          <w:rFonts w:ascii="Times New Roman" w:hAnsi="Times New Roman"/>
          <w:sz w:val="28"/>
          <w:szCs w:val="28"/>
          <w:lang w:val="it-IT"/>
        </w:rPr>
        <w:t>o</w:t>
      </w:r>
      <w:r w:rsidRPr="00850598">
        <w:rPr>
          <w:rFonts w:ascii="Times New Roman" w:hAnsi="Times New Roman"/>
          <w:sz w:val="28"/>
          <w:szCs w:val="28"/>
          <w:lang w:val="it-IT"/>
        </w:rPr>
        <w:t xml:space="preserve"> di offrire soluzioni tecnologiche avanzate per l’agricoltura mediterranea, focalizzate non soltanto sulle produzioni tipiche dell’area</w:t>
      </w:r>
      <w:r w:rsidR="00F816C7" w:rsidRPr="00850598">
        <w:rPr>
          <w:rFonts w:ascii="Times New Roman" w:hAnsi="Times New Roman"/>
          <w:sz w:val="28"/>
          <w:szCs w:val="28"/>
          <w:lang w:val="it-IT"/>
        </w:rPr>
        <w:t xml:space="preserve"> -</w:t>
      </w:r>
      <w:r w:rsidRPr="00850598">
        <w:rPr>
          <w:rFonts w:ascii="Times New Roman" w:hAnsi="Times New Roman"/>
          <w:sz w:val="28"/>
          <w:szCs w:val="28"/>
          <w:lang w:val="it-IT"/>
        </w:rPr>
        <w:t xml:space="preserve"> con particolare riferimento ai settori ortofrutticolo, alle filiere vitivinicole e olearie, alla produzione di grano duro, alla zootecnia</w:t>
      </w:r>
      <w:r w:rsidR="00F816C7" w:rsidRPr="00850598">
        <w:rPr>
          <w:rFonts w:ascii="Times New Roman" w:hAnsi="Times New Roman"/>
          <w:sz w:val="28"/>
          <w:szCs w:val="28"/>
          <w:lang w:val="it-IT"/>
        </w:rPr>
        <w:t xml:space="preserve"> - </w:t>
      </w:r>
      <w:r w:rsidRPr="00850598">
        <w:rPr>
          <w:rFonts w:ascii="Times New Roman" w:hAnsi="Times New Roman"/>
          <w:sz w:val="28"/>
          <w:szCs w:val="28"/>
          <w:lang w:val="it-IT"/>
        </w:rPr>
        <w:t>ma anche sulle caratteristiche pedoclimatiche e sui modelli di impresa agricola presenti nell’area</w:t>
      </w:r>
      <w:r w:rsidR="00144B5C">
        <w:rPr>
          <w:rFonts w:ascii="Times New Roman" w:hAnsi="Times New Roman"/>
          <w:sz w:val="28"/>
          <w:szCs w:val="28"/>
          <w:lang w:val="it-IT"/>
        </w:rPr>
        <w:t>.</w:t>
      </w:r>
    </w:p>
    <w:p w:rsidR="00144B5C" w:rsidRDefault="00144B5C" w:rsidP="007206F5">
      <w:pPr>
        <w:spacing w:line="276" w:lineRule="auto"/>
        <w:ind w:left="1276"/>
        <w:jc w:val="both"/>
        <w:rPr>
          <w:rFonts w:ascii="Times New Roman" w:hAnsi="Times New Roman"/>
          <w:sz w:val="28"/>
          <w:szCs w:val="28"/>
          <w:lang w:val="it-IT"/>
        </w:rPr>
      </w:pPr>
    </w:p>
    <w:p w:rsidR="00F816C7" w:rsidRPr="00850598" w:rsidRDefault="00144B5C" w:rsidP="007206F5">
      <w:pPr>
        <w:spacing w:line="276" w:lineRule="auto"/>
        <w:jc w:val="both"/>
        <w:rPr>
          <w:rFonts w:ascii="Times New Roman" w:hAnsi="Times New Roman"/>
          <w:sz w:val="28"/>
          <w:szCs w:val="28"/>
          <w:lang w:val="it-IT"/>
        </w:rPr>
      </w:pPr>
      <w:r>
        <w:rPr>
          <w:rFonts w:ascii="Times New Roman" w:hAnsi="Times New Roman"/>
          <w:sz w:val="28"/>
          <w:szCs w:val="28"/>
          <w:lang w:val="it-IT"/>
        </w:rPr>
        <w:t xml:space="preserve">Il contesto naturale dell’area mediterranea </w:t>
      </w:r>
      <w:r w:rsidR="00107102" w:rsidRPr="00850598">
        <w:rPr>
          <w:rFonts w:ascii="Times New Roman" w:hAnsi="Times New Roman"/>
          <w:sz w:val="28"/>
          <w:szCs w:val="28"/>
          <w:lang w:val="it-IT"/>
        </w:rPr>
        <w:t>richied</w:t>
      </w:r>
      <w:r>
        <w:rPr>
          <w:rFonts w:ascii="Times New Roman" w:hAnsi="Times New Roman"/>
          <w:sz w:val="28"/>
          <w:szCs w:val="28"/>
          <w:lang w:val="it-IT"/>
        </w:rPr>
        <w:t>e</w:t>
      </w:r>
      <w:r w:rsidR="00107102" w:rsidRPr="00850598">
        <w:rPr>
          <w:rFonts w:ascii="Times New Roman" w:hAnsi="Times New Roman"/>
          <w:sz w:val="28"/>
          <w:szCs w:val="28"/>
          <w:lang w:val="it-IT"/>
        </w:rPr>
        <w:t xml:space="preserve"> macchine e attrezzature in grado di lavorare anche su terreni in pendenza, di ottimizzare gli usi dell’acqua, di realizzare arature su </w:t>
      </w:r>
      <w:r w:rsidR="00F816C7" w:rsidRPr="00850598">
        <w:rPr>
          <w:rFonts w:ascii="Times New Roman" w:hAnsi="Times New Roman"/>
          <w:sz w:val="28"/>
          <w:szCs w:val="28"/>
          <w:lang w:val="it-IT"/>
        </w:rPr>
        <w:t xml:space="preserve">suoli </w:t>
      </w:r>
      <w:r w:rsidR="00107102" w:rsidRPr="00850598">
        <w:rPr>
          <w:rFonts w:ascii="Times New Roman" w:hAnsi="Times New Roman"/>
          <w:sz w:val="28"/>
          <w:szCs w:val="28"/>
          <w:lang w:val="it-IT"/>
        </w:rPr>
        <w:t>compatti e sassosi</w:t>
      </w:r>
      <w:r>
        <w:rPr>
          <w:rFonts w:ascii="Times New Roman" w:hAnsi="Times New Roman"/>
          <w:sz w:val="28"/>
          <w:szCs w:val="28"/>
          <w:lang w:val="it-IT"/>
        </w:rPr>
        <w:t xml:space="preserve">; mentre il tessuto produttivo </w:t>
      </w:r>
      <w:r w:rsidR="00F816C7" w:rsidRPr="00850598">
        <w:rPr>
          <w:rFonts w:ascii="Times New Roman" w:hAnsi="Times New Roman"/>
          <w:sz w:val="28"/>
          <w:szCs w:val="28"/>
          <w:lang w:val="it-IT"/>
        </w:rPr>
        <w:t>necessita</w:t>
      </w:r>
      <w:r w:rsidR="00107102" w:rsidRPr="00850598">
        <w:rPr>
          <w:rFonts w:ascii="Times New Roman" w:hAnsi="Times New Roman"/>
          <w:sz w:val="28"/>
          <w:szCs w:val="28"/>
          <w:lang w:val="it-IT"/>
        </w:rPr>
        <w:t xml:space="preserve">di mezzi meccanici </w:t>
      </w:r>
      <w:r w:rsidR="00F816C7" w:rsidRPr="00850598">
        <w:rPr>
          <w:rFonts w:ascii="Times New Roman" w:hAnsi="Times New Roman"/>
          <w:sz w:val="28"/>
          <w:szCs w:val="28"/>
          <w:lang w:val="it-IT"/>
        </w:rPr>
        <w:t>specifici</w:t>
      </w:r>
      <w:r>
        <w:rPr>
          <w:rFonts w:ascii="Times New Roman" w:hAnsi="Times New Roman"/>
          <w:sz w:val="28"/>
          <w:szCs w:val="28"/>
          <w:lang w:val="it-IT"/>
        </w:rPr>
        <w:t xml:space="preserve">, </w:t>
      </w:r>
      <w:r w:rsidR="00E850D4" w:rsidRPr="00850598">
        <w:rPr>
          <w:rFonts w:ascii="Times New Roman" w:hAnsi="Times New Roman"/>
          <w:sz w:val="28"/>
          <w:szCs w:val="28"/>
          <w:lang w:val="it-IT"/>
        </w:rPr>
        <w:t>accessibili anche a</w:t>
      </w:r>
      <w:r>
        <w:rPr>
          <w:rFonts w:ascii="Times New Roman" w:hAnsi="Times New Roman"/>
          <w:sz w:val="28"/>
          <w:szCs w:val="28"/>
          <w:lang w:val="it-IT"/>
        </w:rPr>
        <w:t xml:space="preserve"> quelle </w:t>
      </w:r>
      <w:r w:rsidR="00E850D4" w:rsidRPr="00850598">
        <w:rPr>
          <w:rFonts w:ascii="Times New Roman" w:hAnsi="Times New Roman"/>
          <w:sz w:val="28"/>
          <w:szCs w:val="28"/>
          <w:lang w:val="it-IT"/>
        </w:rPr>
        <w:t xml:space="preserve">imprese di piccole dimensioni </w:t>
      </w:r>
      <w:r w:rsidR="00F816C7" w:rsidRPr="00850598">
        <w:rPr>
          <w:rFonts w:ascii="Times New Roman" w:hAnsi="Times New Roman"/>
          <w:sz w:val="28"/>
          <w:szCs w:val="28"/>
          <w:lang w:val="it-IT"/>
        </w:rPr>
        <w:t xml:space="preserve">che </w:t>
      </w:r>
      <w:r>
        <w:rPr>
          <w:rFonts w:ascii="Times New Roman" w:hAnsi="Times New Roman"/>
          <w:sz w:val="28"/>
          <w:szCs w:val="28"/>
          <w:lang w:val="it-IT"/>
        </w:rPr>
        <w:t xml:space="preserve">spesso caratterizzano i </w:t>
      </w:r>
      <w:r w:rsidR="00F816C7" w:rsidRPr="00850598">
        <w:rPr>
          <w:rFonts w:ascii="Times New Roman" w:hAnsi="Times New Roman"/>
          <w:sz w:val="28"/>
          <w:szCs w:val="28"/>
          <w:lang w:val="it-IT"/>
        </w:rPr>
        <w:t xml:space="preserve">Paesi del </w:t>
      </w:r>
      <w:r w:rsidR="00E850D4" w:rsidRPr="00850598">
        <w:rPr>
          <w:rFonts w:ascii="Times New Roman" w:hAnsi="Times New Roman"/>
          <w:sz w:val="28"/>
          <w:szCs w:val="28"/>
          <w:lang w:val="it-IT"/>
        </w:rPr>
        <w:t>Medioriente, dei Balcani, dell’Africa settentrionale (oltre che dall’Africa Sub-sahariana che per certi aspetti esprime le stesse esigenze d</w:t>
      </w:r>
      <w:r w:rsidR="00F816C7" w:rsidRPr="00850598">
        <w:rPr>
          <w:rFonts w:ascii="Times New Roman" w:hAnsi="Times New Roman"/>
          <w:sz w:val="28"/>
          <w:szCs w:val="28"/>
          <w:lang w:val="it-IT"/>
        </w:rPr>
        <w:t xml:space="preserve">i meccanizzazione delle </w:t>
      </w:r>
      <w:r w:rsidR="00E850D4" w:rsidRPr="00850598">
        <w:rPr>
          <w:rFonts w:ascii="Times New Roman" w:hAnsi="Times New Roman"/>
          <w:sz w:val="28"/>
          <w:szCs w:val="28"/>
          <w:lang w:val="it-IT"/>
        </w:rPr>
        <w:t>aree mediterranee</w:t>
      </w:r>
      <w:r w:rsidR="00331637" w:rsidRPr="00850598">
        <w:rPr>
          <w:rFonts w:ascii="Times New Roman" w:hAnsi="Times New Roman"/>
          <w:sz w:val="28"/>
          <w:szCs w:val="28"/>
          <w:lang w:val="it-IT"/>
        </w:rPr>
        <w:t>)</w:t>
      </w:r>
      <w:r w:rsidR="00E850D4" w:rsidRPr="00850598">
        <w:rPr>
          <w:rFonts w:ascii="Times New Roman" w:hAnsi="Times New Roman"/>
          <w:sz w:val="28"/>
          <w:szCs w:val="28"/>
          <w:lang w:val="it-IT"/>
        </w:rPr>
        <w:t>.</w:t>
      </w:r>
    </w:p>
    <w:p w:rsidR="00F816C7" w:rsidRDefault="00F816C7" w:rsidP="007206F5">
      <w:pPr>
        <w:spacing w:line="276" w:lineRule="auto"/>
        <w:ind w:left="1276"/>
        <w:jc w:val="both"/>
        <w:rPr>
          <w:rFonts w:ascii="Times New Roman" w:hAnsi="Times New Roman"/>
          <w:sz w:val="28"/>
          <w:szCs w:val="28"/>
          <w:lang w:val="it-IT"/>
        </w:rPr>
      </w:pPr>
    </w:p>
    <w:p w:rsidR="00144B5C" w:rsidRPr="00B7434B" w:rsidRDefault="00192151" w:rsidP="007206F5">
      <w:pPr>
        <w:spacing w:line="276" w:lineRule="auto"/>
        <w:jc w:val="both"/>
        <w:rPr>
          <w:rFonts w:ascii="Times New Roman" w:hAnsi="Times New Roman"/>
          <w:b/>
          <w:i/>
          <w:sz w:val="28"/>
          <w:szCs w:val="28"/>
          <w:lang w:val="it-IT"/>
        </w:rPr>
      </w:pPr>
      <w:r w:rsidRPr="00B7434B">
        <w:rPr>
          <w:rFonts w:ascii="Times New Roman" w:hAnsi="Times New Roman"/>
          <w:b/>
          <w:i/>
          <w:sz w:val="28"/>
          <w:szCs w:val="28"/>
          <w:lang w:val="it-IT"/>
        </w:rPr>
        <w:t>Le novità dell’edizione 2019</w:t>
      </w:r>
    </w:p>
    <w:p w:rsidR="00192151" w:rsidRDefault="00192151" w:rsidP="007206F5">
      <w:pPr>
        <w:spacing w:line="276" w:lineRule="auto"/>
        <w:ind w:left="1276"/>
        <w:jc w:val="both"/>
        <w:rPr>
          <w:rFonts w:ascii="Times New Roman" w:hAnsi="Times New Roman"/>
          <w:sz w:val="28"/>
          <w:szCs w:val="28"/>
          <w:lang w:val="it-IT"/>
        </w:rPr>
      </w:pPr>
    </w:p>
    <w:p w:rsidR="00192151" w:rsidRDefault="00331637" w:rsidP="007206F5">
      <w:pPr>
        <w:spacing w:line="276" w:lineRule="auto"/>
        <w:jc w:val="both"/>
        <w:rPr>
          <w:rFonts w:ascii="Times New Roman" w:hAnsi="Times New Roman"/>
          <w:sz w:val="28"/>
          <w:szCs w:val="28"/>
          <w:lang w:val="it-IT"/>
        </w:rPr>
      </w:pPr>
      <w:r w:rsidRPr="00850598">
        <w:rPr>
          <w:rFonts w:ascii="Times New Roman" w:hAnsi="Times New Roman"/>
          <w:sz w:val="28"/>
          <w:szCs w:val="28"/>
          <w:lang w:val="it-IT"/>
        </w:rPr>
        <w:t xml:space="preserve">In </w:t>
      </w:r>
      <w:r w:rsidR="00F816C7" w:rsidRPr="00850598">
        <w:rPr>
          <w:rFonts w:ascii="Times New Roman" w:hAnsi="Times New Roman"/>
          <w:sz w:val="28"/>
          <w:szCs w:val="28"/>
          <w:lang w:val="it-IT"/>
        </w:rPr>
        <w:t>r</w:t>
      </w:r>
      <w:r w:rsidR="00192151">
        <w:rPr>
          <w:rFonts w:ascii="Times New Roman" w:hAnsi="Times New Roman"/>
          <w:sz w:val="28"/>
          <w:szCs w:val="28"/>
          <w:lang w:val="it-IT"/>
        </w:rPr>
        <w:t>iferimento a</w:t>
      </w:r>
      <w:r w:rsidR="00F816C7" w:rsidRPr="00850598">
        <w:rPr>
          <w:rFonts w:ascii="Times New Roman" w:hAnsi="Times New Roman"/>
          <w:sz w:val="28"/>
          <w:szCs w:val="28"/>
          <w:lang w:val="it-IT"/>
        </w:rPr>
        <w:t>ll’</w:t>
      </w:r>
      <w:r w:rsidRPr="00850598">
        <w:rPr>
          <w:rFonts w:ascii="Times New Roman" w:hAnsi="Times New Roman"/>
          <w:sz w:val="28"/>
          <w:szCs w:val="28"/>
          <w:lang w:val="it-IT"/>
        </w:rPr>
        <w:t xml:space="preserve">importanza che gli allevamenti rivestono nell’economia agricola del Mediterraneo, la rassegna di Agrilevante by EIMA presenta quest’anno una significativa novità, in grado di potenziare l’offerta complessiva della rassegna e attirare nuovi settori di pubblico, vale a dire l’introduzione </w:t>
      </w:r>
      <w:r w:rsidR="007206F5">
        <w:rPr>
          <w:rFonts w:ascii="Times New Roman" w:hAnsi="Times New Roman"/>
          <w:sz w:val="28"/>
          <w:szCs w:val="28"/>
          <w:lang w:val="it-IT"/>
        </w:rPr>
        <w:t>- grazie</w:t>
      </w:r>
      <w:r w:rsidR="009E6D58" w:rsidRPr="00850598">
        <w:rPr>
          <w:rFonts w:ascii="Times New Roman" w:hAnsi="Times New Roman"/>
          <w:sz w:val="28"/>
          <w:szCs w:val="28"/>
          <w:lang w:val="it-IT"/>
        </w:rPr>
        <w:t xml:space="preserve"> alla collaborazione con l’AIA </w:t>
      </w:r>
      <w:r w:rsidR="005156BA">
        <w:rPr>
          <w:rFonts w:ascii="Times New Roman" w:hAnsi="Times New Roman"/>
          <w:sz w:val="28"/>
          <w:szCs w:val="28"/>
          <w:lang w:val="it-IT"/>
        </w:rPr>
        <w:t>e con UmbriaFiere</w:t>
      </w:r>
      <w:r w:rsidR="009E6D58" w:rsidRPr="00850598">
        <w:rPr>
          <w:rFonts w:ascii="Times New Roman" w:hAnsi="Times New Roman"/>
          <w:sz w:val="28"/>
          <w:szCs w:val="28"/>
          <w:lang w:val="it-IT"/>
        </w:rPr>
        <w:t xml:space="preserve">- </w:t>
      </w:r>
      <w:r w:rsidRPr="00850598">
        <w:rPr>
          <w:rFonts w:ascii="Times New Roman" w:hAnsi="Times New Roman"/>
          <w:sz w:val="28"/>
          <w:szCs w:val="28"/>
          <w:lang w:val="it-IT"/>
        </w:rPr>
        <w:t>di una sezione con gli animali allevati, dedicata a specie selezionate di vacche da latte e da carne, di bufali, di equini e ovi-caprini.</w:t>
      </w:r>
    </w:p>
    <w:p w:rsidR="00192151" w:rsidRDefault="00192151" w:rsidP="007206F5">
      <w:pPr>
        <w:spacing w:line="276" w:lineRule="auto"/>
        <w:ind w:left="1276"/>
        <w:jc w:val="both"/>
        <w:rPr>
          <w:rFonts w:ascii="Times New Roman" w:hAnsi="Times New Roman"/>
          <w:sz w:val="28"/>
          <w:szCs w:val="28"/>
          <w:lang w:val="it-IT"/>
        </w:rPr>
      </w:pPr>
    </w:p>
    <w:p w:rsidR="00331637" w:rsidRPr="00850598" w:rsidRDefault="00331637" w:rsidP="007206F5">
      <w:pPr>
        <w:spacing w:line="276" w:lineRule="auto"/>
        <w:jc w:val="both"/>
        <w:rPr>
          <w:rFonts w:ascii="Times New Roman" w:hAnsi="Times New Roman"/>
          <w:sz w:val="28"/>
          <w:szCs w:val="28"/>
          <w:lang w:val="it-IT"/>
        </w:rPr>
      </w:pPr>
      <w:r w:rsidRPr="00850598">
        <w:rPr>
          <w:rFonts w:ascii="Times New Roman" w:hAnsi="Times New Roman"/>
          <w:sz w:val="28"/>
          <w:szCs w:val="28"/>
          <w:lang w:val="it-IT"/>
        </w:rPr>
        <w:t>Al di là del richiamo che gli animali in qualsiasi contesto fieristico esercitano sul pubblico, l’obiettivo della mostra è quello di portare l’attenzione sui sistemi meccanizzati per gli allevamenti, nell’ottica di migliorar</w:t>
      </w:r>
      <w:r w:rsidR="00F816C7" w:rsidRPr="00850598">
        <w:rPr>
          <w:rFonts w:ascii="Times New Roman" w:hAnsi="Times New Roman"/>
          <w:sz w:val="28"/>
          <w:szCs w:val="28"/>
          <w:lang w:val="it-IT"/>
        </w:rPr>
        <w:t>n</w:t>
      </w:r>
      <w:r w:rsidRPr="00850598">
        <w:rPr>
          <w:rFonts w:ascii="Times New Roman" w:hAnsi="Times New Roman"/>
          <w:sz w:val="28"/>
          <w:szCs w:val="28"/>
          <w:lang w:val="it-IT"/>
        </w:rPr>
        <w:t>e l’efficienza produttiva e di rispettare il benessere animale secondo gli standard più elevati.</w:t>
      </w:r>
    </w:p>
    <w:p w:rsidR="00F816C7" w:rsidRDefault="00F816C7" w:rsidP="007206F5">
      <w:pPr>
        <w:spacing w:line="276" w:lineRule="auto"/>
        <w:ind w:left="1276"/>
        <w:jc w:val="both"/>
        <w:rPr>
          <w:rFonts w:ascii="Times New Roman" w:hAnsi="Times New Roman"/>
          <w:sz w:val="28"/>
          <w:szCs w:val="28"/>
          <w:lang w:val="it-IT"/>
        </w:rPr>
      </w:pPr>
    </w:p>
    <w:p w:rsidR="00845E19" w:rsidRPr="00850598" w:rsidRDefault="00845E19" w:rsidP="007206F5">
      <w:pPr>
        <w:spacing w:line="276" w:lineRule="auto"/>
        <w:ind w:left="1276"/>
        <w:jc w:val="both"/>
        <w:rPr>
          <w:rFonts w:ascii="Times New Roman" w:hAnsi="Times New Roman"/>
          <w:sz w:val="28"/>
          <w:szCs w:val="28"/>
          <w:lang w:val="it-IT"/>
        </w:rPr>
      </w:pPr>
    </w:p>
    <w:p w:rsidR="00192151" w:rsidRPr="00B7434B" w:rsidRDefault="0015166F" w:rsidP="007206F5">
      <w:pPr>
        <w:spacing w:line="276" w:lineRule="auto"/>
        <w:jc w:val="both"/>
        <w:rPr>
          <w:rFonts w:ascii="Times New Roman" w:hAnsi="Times New Roman"/>
          <w:b/>
          <w:i/>
          <w:sz w:val="28"/>
          <w:szCs w:val="28"/>
          <w:lang w:val="it-IT"/>
        </w:rPr>
      </w:pPr>
      <w:r w:rsidRPr="00B7434B">
        <w:rPr>
          <w:rFonts w:ascii="Times New Roman" w:hAnsi="Times New Roman"/>
          <w:b/>
          <w:i/>
          <w:sz w:val="28"/>
          <w:szCs w:val="28"/>
          <w:lang w:val="it-IT"/>
        </w:rPr>
        <w:lastRenderedPageBreak/>
        <w:t>Il contesto economico</w:t>
      </w:r>
    </w:p>
    <w:p w:rsidR="00192151" w:rsidRDefault="00192151" w:rsidP="007206F5">
      <w:pPr>
        <w:spacing w:line="276" w:lineRule="auto"/>
        <w:ind w:left="1276"/>
        <w:jc w:val="both"/>
        <w:rPr>
          <w:rFonts w:ascii="Times New Roman" w:hAnsi="Times New Roman"/>
          <w:sz w:val="28"/>
          <w:szCs w:val="28"/>
          <w:lang w:val="it-IT"/>
        </w:rPr>
      </w:pPr>
    </w:p>
    <w:p w:rsidR="00A071FE" w:rsidRPr="00850598" w:rsidRDefault="00E606A6" w:rsidP="007206F5">
      <w:pPr>
        <w:spacing w:line="276" w:lineRule="auto"/>
        <w:jc w:val="both"/>
        <w:rPr>
          <w:rFonts w:ascii="Times New Roman" w:hAnsi="Times New Roman"/>
          <w:sz w:val="28"/>
          <w:szCs w:val="28"/>
          <w:lang w:val="it-IT"/>
        </w:rPr>
      </w:pPr>
      <w:r w:rsidRPr="00850598">
        <w:rPr>
          <w:rFonts w:ascii="Times New Roman" w:hAnsi="Times New Roman"/>
          <w:sz w:val="28"/>
          <w:szCs w:val="28"/>
          <w:lang w:val="it-IT"/>
        </w:rPr>
        <w:t>La rassegna di Agrilevante – che lega i suoi buoni risultati anche alla capacità di attivare sinergie con le amministrazioni locali, con le organizzazioni professionali agricole, con le Università del Mezzogiorno e con Centri di alta formazione quali l’Istituto Agronomico Mediterraneo di Bari, che con FederUnacoma condividono un ricco programma anche di incontri e conferenze – ha margini di crescita ancora molto consistenti.</w:t>
      </w:r>
    </w:p>
    <w:p w:rsidR="00A071FE" w:rsidRPr="00850598" w:rsidRDefault="00A071FE" w:rsidP="007206F5">
      <w:pPr>
        <w:spacing w:line="276" w:lineRule="auto"/>
        <w:ind w:left="1276"/>
        <w:jc w:val="both"/>
        <w:rPr>
          <w:rFonts w:ascii="Times New Roman" w:hAnsi="Times New Roman"/>
          <w:sz w:val="28"/>
          <w:szCs w:val="28"/>
          <w:lang w:val="it-IT"/>
        </w:rPr>
      </w:pPr>
    </w:p>
    <w:p w:rsidR="00E70EEE" w:rsidRPr="00850598" w:rsidRDefault="00E70EEE" w:rsidP="007206F5">
      <w:pPr>
        <w:spacing w:line="276" w:lineRule="auto"/>
        <w:jc w:val="both"/>
        <w:rPr>
          <w:rFonts w:ascii="Times New Roman" w:hAnsi="Times New Roman"/>
          <w:sz w:val="28"/>
          <w:szCs w:val="28"/>
          <w:lang w:val="it-IT"/>
        </w:rPr>
      </w:pPr>
      <w:r w:rsidRPr="00850598">
        <w:rPr>
          <w:rFonts w:ascii="Times New Roman" w:hAnsi="Times New Roman"/>
          <w:sz w:val="28"/>
          <w:szCs w:val="28"/>
          <w:lang w:val="it-IT"/>
        </w:rPr>
        <w:t xml:space="preserve">Se ha </w:t>
      </w:r>
      <w:r w:rsidR="00E606A6" w:rsidRPr="00850598">
        <w:rPr>
          <w:rFonts w:ascii="Times New Roman" w:hAnsi="Times New Roman"/>
          <w:sz w:val="28"/>
          <w:szCs w:val="28"/>
          <w:lang w:val="it-IT"/>
        </w:rPr>
        <w:t xml:space="preserve">saputo </w:t>
      </w:r>
      <w:r w:rsidR="00192151">
        <w:rPr>
          <w:rFonts w:ascii="Times New Roman" w:hAnsi="Times New Roman"/>
          <w:sz w:val="28"/>
          <w:szCs w:val="28"/>
          <w:lang w:val="it-IT"/>
        </w:rPr>
        <w:t xml:space="preserve">svilupparsi in modo così evidente </w:t>
      </w:r>
      <w:r w:rsidR="00E606A6" w:rsidRPr="00850598">
        <w:rPr>
          <w:rFonts w:ascii="Times New Roman" w:hAnsi="Times New Roman"/>
          <w:sz w:val="28"/>
          <w:szCs w:val="28"/>
          <w:lang w:val="it-IT"/>
        </w:rPr>
        <w:t>in questi anni</w:t>
      </w:r>
      <w:r w:rsidRPr="00850598">
        <w:rPr>
          <w:rFonts w:ascii="Times New Roman" w:hAnsi="Times New Roman"/>
          <w:sz w:val="28"/>
          <w:szCs w:val="28"/>
          <w:lang w:val="it-IT"/>
        </w:rPr>
        <w:t>,</w:t>
      </w:r>
      <w:r w:rsidR="00E606A6" w:rsidRPr="00850598">
        <w:rPr>
          <w:rFonts w:ascii="Times New Roman" w:hAnsi="Times New Roman"/>
          <w:sz w:val="28"/>
          <w:szCs w:val="28"/>
          <w:lang w:val="it-IT"/>
        </w:rPr>
        <w:t xml:space="preserve"> nei quali la capacità d’investimento da parte dei Paesi dell’area mediterranea è stata condizionata da molteplici fattori</w:t>
      </w:r>
      <w:r w:rsidRPr="00850598">
        <w:rPr>
          <w:rFonts w:ascii="Times New Roman" w:hAnsi="Times New Roman"/>
          <w:sz w:val="28"/>
          <w:szCs w:val="28"/>
          <w:lang w:val="it-IT"/>
        </w:rPr>
        <w:t>, si deve ritenere che potrà espandersi in modo molto significativo nel prossimo futuro, in relazione alle politiche di sviluppo che l’agricoltura potrà avere nelle diverse regioni.</w:t>
      </w:r>
    </w:p>
    <w:p w:rsidR="00E70EEE" w:rsidRPr="00850598" w:rsidRDefault="00E70EEE" w:rsidP="007206F5">
      <w:pPr>
        <w:spacing w:line="276" w:lineRule="auto"/>
        <w:ind w:left="1276"/>
        <w:jc w:val="both"/>
        <w:rPr>
          <w:rFonts w:ascii="Times New Roman" w:hAnsi="Times New Roman"/>
          <w:sz w:val="28"/>
          <w:szCs w:val="28"/>
          <w:lang w:val="it-IT"/>
        </w:rPr>
      </w:pPr>
    </w:p>
    <w:p w:rsidR="00192151" w:rsidRDefault="00192151" w:rsidP="007206F5">
      <w:pPr>
        <w:spacing w:line="276" w:lineRule="auto"/>
        <w:jc w:val="both"/>
        <w:rPr>
          <w:rFonts w:ascii="Times New Roman" w:hAnsi="Times New Roman"/>
          <w:sz w:val="28"/>
          <w:szCs w:val="28"/>
          <w:lang w:val="it-IT"/>
        </w:rPr>
      </w:pPr>
      <w:r>
        <w:rPr>
          <w:rFonts w:ascii="Times New Roman" w:hAnsi="Times New Roman"/>
          <w:sz w:val="28"/>
          <w:szCs w:val="28"/>
          <w:lang w:val="it-IT"/>
        </w:rPr>
        <w:t xml:space="preserve">In effetti, la </w:t>
      </w:r>
      <w:r w:rsidR="00E606A6" w:rsidRPr="00850598">
        <w:rPr>
          <w:rFonts w:ascii="Times New Roman" w:hAnsi="Times New Roman"/>
          <w:sz w:val="28"/>
          <w:szCs w:val="28"/>
          <w:lang w:val="it-IT"/>
        </w:rPr>
        <w:t>domanda di macchinario agricolo da parte dei Paesi europei che affacciano sul Mediterraneo come Francia e Italia</w:t>
      </w:r>
      <w:r w:rsidR="00E70EEE" w:rsidRPr="00850598">
        <w:rPr>
          <w:rFonts w:ascii="Times New Roman" w:hAnsi="Times New Roman"/>
          <w:sz w:val="28"/>
          <w:szCs w:val="28"/>
          <w:lang w:val="it-IT"/>
        </w:rPr>
        <w:t xml:space="preserve"> ha mostrato in questi anni un trend calante</w:t>
      </w:r>
      <w:r w:rsidR="00AB1B11" w:rsidRPr="00850598">
        <w:rPr>
          <w:rFonts w:ascii="Times New Roman" w:hAnsi="Times New Roman"/>
          <w:sz w:val="28"/>
          <w:szCs w:val="28"/>
          <w:lang w:val="it-IT"/>
        </w:rPr>
        <w:t xml:space="preserve">, </w:t>
      </w:r>
      <w:r w:rsidR="00E606A6" w:rsidRPr="00850598">
        <w:rPr>
          <w:rFonts w:ascii="Times New Roman" w:hAnsi="Times New Roman"/>
          <w:sz w:val="28"/>
          <w:szCs w:val="28"/>
          <w:lang w:val="it-IT"/>
        </w:rPr>
        <w:t xml:space="preserve">e </w:t>
      </w:r>
      <w:r w:rsidR="00E70EEE" w:rsidRPr="00850598">
        <w:rPr>
          <w:rFonts w:ascii="Times New Roman" w:hAnsi="Times New Roman"/>
          <w:sz w:val="28"/>
          <w:szCs w:val="28"/>
          <w:lang w:val="it-IT"/>
        </w:rPr>
        <w:t xml:space="preserve">nell’area nordafricana e mediorientale </w:t>
      </w:r>
      <w:r w:rsidR="00E606A6" w:rsidRPr="00850598">
        <w:rPr>
          <w:rFonts w:ascii="Times New Roman" w:hAnsi="Times New Roman"/>
          <w:sz w:val="28"/>
          <w:szCs w:val="28"/>
          <w:lang w:val="it-IT"/>
        </w:rPr>
        <w:t xml:space="preserve">ha </w:t>
      </w:r>
      <w:r w:rsidR="00E70EEE" w:rsidRPr="00850598">
        <w:rPr>
          <w:rFonts w:ascii="Times New Roman" w:hAnsi="Times New Roman"/>
          <w:sz w:val="28"/>
          <w:szCs w:val="28"/>
          <w:lang w:val="it-IT"/>
        </w:rPr>
        <w:t xml:space="preserve">scontatogli effetti </w:t>
      </w:r>
      <w:r w:rsidR="00E606A6" w:rsidRPr="00850598">
        <w:rPr>
          <w:rFonts w:ascii="Times New Roman" w:hAnsi="Times New Roman"/>
          <w:sz w:val="28"/>
          <w:szCs w:val="28"/>
          <w:lang w:val="it-IT"/>
        </w:rPr>
        <w:t xml:space="preserve">della Primavera araba </w:t>
      </w:r>
      <w:r w:rsidR="00AB1B11" w:rsidRPr="00850598">
        <w:rPr>
          <w:rFonts w:ascii="Times New Roman" w:hAnsi="Times New Roman"/>
          <w:sz w:val="28"/>
          <w:szCs w:val="28"/>
          <w:lang w:val="it-IT"/>
        </w:rPr>
        <w:t xml:space="preserve">(alta </w:t>
      </w:r>
      <w:r w:rsidR="00E606A6" w:rsidRPr="00850598">
        <w:rPr>
          <w:rFonts w:ascii="Times New Roman" w:hAnsi="Times New Roman"/>
          <w:sz w:val="28"/>
          <w:szCs w:val="28"/>
          <w:lang w:val="it-IT"/>
        </w:rPr>
        <w:t xml:space="preserve">conflittualità sociale </w:t>
      </w:r>
      <w:r w:rsidR="00AB1B11" w:rsidRPr="00850598">
        <w:rPr>
          <w:rFonts w:ascii="Times New Roman" w:hAnsi="Times New Roman"/>
          <w:sz w:val="28"/>
          <w:szCs w:val="28"/>
          <w:lang w:val="it-IT"/>
        </w:rPr>
        <w:t>e v</w:t>
      </w:r>
      <w:r w:rsidR="00E606A6" w:rsidRPr="00850598">
        <w:rPr>
          <w:rFonts w:ascii="Times New Roman" w:hAnsi="Times New Roman"/>
          <w:sz w:val="28"/>
          <w:szCs w:val="28"/>
          <w:lang w:val="it-IT"/>
        </w:rPr>
        <w:t>istoso rallentamento d</w:t>
      </w:r>
      <w:r w:rsidR="00AB1B11" w:rsidRPr="00850598">
        <w:rPr>
          <w:rFonts w:ascii="Times New Roman" w:hAnsi="Times New Roman"/>
          <w:sz w:val="28"/>
          <w:szCs w:val="28"/>
          <w:lang w:val="it-IT"/>
        </w:rPr>
        <w:t xml:space="preserve">elle </w:t>
      </w:r>
      <w:r w:rsidR="00E606A6" w:rsidRPr="00850598">
        <w:rPr>
          <w:rFonts w:ascii="Times New Roman" w:hAnsi="Times New Roman"/>
          <w:sz w:val="28"/>
          <w:szCs w:val="28"/>
          <w:lang w:val="it-IT"/>
        </w:rPr>
        <w:t>attività economiche</w:t>
      </w:r>
      <w:r w:rsidR="00AB1B11" w:rsidRPr="00850598">
        <w:rPr>
          <w:rFonts w:ascii="Times New Roman" w:hAnsi="Times New Roman"/>
          <w:sz w:val="28"/>
          <w:szCs w:val="28"/>
          <w:lang w:val="it-IT"/>
        </w:rPr>
        <w:t xml:space="preserve">) e soprattutto </w:t>
      </w:r>
      <w:r w:rsidR="00E606A6" w:rsidRPr="00850598">
        <w:rPr>
          <w:rFonts w:ascii="Times New Roman" w:hAnsi="Times New Roman"/>
          <w:sz w:val="28"/>
          <w:szCs w:val="28"/>
          <w:lang w:val="it-IT"/>
        </w:rPr>
        <w:t xml:space="preserve">dei conflitti militari ancora vivi </w:t>
      </w:r>
      <w:r w:rsidR="00AB1B11" w:rsidRPr="00850598">
        <w:rPr>
          <w:rFonts w:ascii="Times New Roman" w:hAnsi="Times New Roman"/>
          <w:sz w:val="28"/>
          <w:szCs w:val="28"/>
          <w:lang w:val="it-IT"/>
        </w:rPr>
        <w:t>in Medioriente</w:t>
      </w:r>
      <w:r>
        <w:rPr>
          <w:rFonts w:ascii="Times New Roman" w:hAnsi="Times New Roman"/>
          <w:sz w:val="28"/>
          <w:szCs w:val="28"/>
          <w:lang w:val="it-IT"/>
        </w:rPr>
        <w:t>.</w:t>
      </w:r>
    </w:p>
    <w:p w:rsidR="00192151" w:rsidRDefault="00192151" w:rsidP="007206F5">
      <w:pPr>
        <w:spacing w:line="276" w:lineRule="auto"/>
        <w:ind w:left="1276"/>
        <w:jc w:val="both"/>
        <w:rPr>
          <w:rFonts w:ascii="Times New Roman" w:hAnsi="Times New Roman"/>
          <w:sz w:val="28"/>
          <w:szCs w:val="28"/>
          <w:lang w:val="it-IT"/>
        </w:rPr>
      </w:pPr>
    </w:p>
    <w:p w:rsidR="00AB1B11" w:rsidRPr="00850598" w:rsidRDefault="00192151" w:rsidP="007206F5">
      <w:pPr>
        <w:spacing w:line="276" w:lineRule="auto"/>
        <w:jc w:val="both"/>
        <w:rPr>
          <w:rFonts w:ascii="Times New Roman" w:hAnsi="Times New Roman"/>
          <w:sz w:val="28"/>
          <w:szCs w:val="28"/>
          <w:lang w:val="it-IT"/>
        </w:rPr>
      </w:pPr>
      <w:r>
        <w:rPr>
          <w:rFonts w:ascii="Times New Roman" w:hAnsi="Times New Roman"/>
          <w:sz w:val="28"/>
          <w:szCs w:val="28"/>
          <w:lang w:val="it-IT"/>
        </w:rPr>
        <w:t xml:space="preserve">A questi elementi </w:t>
      </w:r>
      <w:r w:rsidR="00AB1B11" w:rsidRPr="00850598">
        <w:rPr>
          <w:rFonts w:ascii="Times New Roman" w:hAnsi="Times New Roman"/>
          <w:sz w:val="28"/>
          <w:szCs w:val="28"/>
          <w:lang w:val="it-IT"/>
        </w:rPr>
        <w:t xml:space="preserve">si aggiungono variabili come quella rappresentata dalle sanzioni </w:t>
      </w:r>
      <w:r w:rsidR="0057422A" w:rsidRPr="00850598">
        <w:rPr>
          <w:rFonts w:ascii="Times New Roman" w:hAnsi="Times New Roman"/>
          <w:sz w:val="28"/>
          <w:szCs w:val="28"/>
          <w:lang w:val="it-IT"/>
        </w:rPr>
        <w:t xml:space="preserve">economiche americane </w:t>
      </w:r>
      <w:r w:rsidR="00AB1B11" w:rsidRPr="00850598">
        <w:rPr>
          <w:rFonts w:ascii="Times New Roman" w:hAnsi="Times New Roman"/>
          <w:sz w:val="28"/>
          <w:szCs w:val="28"/>
          <w:lang w:val="it-IT"/>
        </w:rPr>
        <w:t xml:space="preserve">nei confronti dell’Iran, un Paese </w:t>
      </w:r>
      <w:r w:rsidR="0057422A" w:rsidRPr="00850598">
        <w:rPr>
          <w:rFonts w:ascii="Times New Roman" w:hAnsi="Times New Roman"/>
          <w:sz w:val="28"/>
          <w:szCs w:val="28"/>
          <w:lang w:val="it-IT"/>
        </w:rPr>
        <w:t>che rappresent</w:t>
      </w:r>
      <w:r w:rsidR="00AB1B11" w:rsidRPr="00850598">
        <w:rPr>
          <w:rFonts w:ascii="Times New Roman" w:hAnsi="Times New Roman"/>
          <w:sz w:val="28"/>
          <w:szCs w:val="28"/>
          <w:lang w:val="it-IT"/>
        </w:rPr>
        <w:t xml:space="preserve">a </w:t>
      </w:r>
      <w:r w:rsidR="0057422A" w:rsidRPr="00850598">
        <w:rPr>
          <w:rFonts w:ascii="Times New Roman" w:hAnsi="Times New Roman"/>
          <w:sz w:val="28"/>
          <w:szCs w:val="28"/>
          <w:lang w:val="it-IT"/>
        </w:rPr>
        <w:t>un mercato potenzialmente molto interessante per la meccanica agricola</w:t>
      </w:r>
      <w:r w:rsidR="00AB1B11" w:rsidRPr="00850598">
        <w:rPr>
          <w:rFonts w:ascii="Times New Roman" w:hAnsi="Times New Roman"/>
          <w:sz w:val="28"/>
          <w:szCs w:val="28"/>
          <w:lang w:val="it-IT"/>
        </w:rPr>
        <w:t xml:space="preserve"> e purtroppo ancora inespresso. </w:t>
      </w:r>
      <w:r w:rsidR="005156BA">
        <w:rPr>
          <w:rFonts w:ascii="Times New Roman" w:hAnsi="Times New Roman"/>
          <w:sz w:val="28"/>
          <w:szCs w:val="28"/>
          <w:lang w:val="it-IT"/>
        </w:rPr>
        <w:t xml:space="preserve">Nondimeno </w:t>
      </w:r>
      <w:r w:rsidR="00AB1B11" w:rsidRPr="00850598">
        <w:rPr>
          <w:rFonts w:ascii="Times New Roman" w:hAnsi="Times New Roman"/>
          <w:sz w:val="28"/>
          <w:szCs w:val="28"/>
          <w:lang w:val="it-IT"/>
        </w:rPr>
        <w:t>Agrilevante è cresciuta affermandosi come una piattaforma strategica per lo sviluppo dell’economia agricola del Mediterraneo.</w:t>
      </w:r>
    </w:p>
    <w:p w:rsidR="0057422A" w:rsidRPr="00850598" w:rsidRDefault="0057422A" w:rsidP="007206F5">
      <w:pPr>
        <w:spacing w:line="276" w:lineRule="auto"/>
        <w:ind w:left="1276"/>
        <w:jc w:val="both"/>
        <w:rPr>
          <w:rFonts w:ascii="Times New Roman" w:hAnsi="Times New Roman"/>
          <w:sz w:val="28"/>
          <w:szCs w:val="28"/>
          <w:lang w:val="it-IT"/>
        </w:rPr>
      </w:pPr>
    </w:p>
    <w:p w:rsidR="0015166F" w:rsidRPr="00B7434B" w:rsidRDefault="0015166F" w:rsidP="007206F5">
      <w:pPr>
        <w:spacing w:line="276" w:lineRule="auto"/>
        <w:jc w:val="both"/>
        <w:rPr>
          <w:rFonts w:ascii="Times New Roman" w:hAnsi="Times New Roman"/>
          <w:b/>
          <w:i/>
          <w:sz w:val="28"/>
          <w:szCs w:val="28"/>
          <w:lang w:val="it-IT"/>
        </w:rPr>
      </w:pPr>
      <w:r w:rsidRPr="00B7434B">
        <w:rPr>
          <w:rFonts w:ascii="Times New Roman" w:hAnsi="Times New Roman"/>
          <w:b/>
          <w:i/>
          <w:sz w:val="28"/>
          <w:szCs w:val="28"/>
          <w:lang w:val="it-IT"/>
        </w:rPr>
        <w:t>Le prospettive di sviluppo</w:t>
      </w:r>
    </w:p>
    <w:p w:rsidR="0015166F" w:rsidRDefault="0015166F" w:rsidP="007206F5">
      <w:pPr>
        <w:spacing w:line="276" w:lineRule="auto"/>
        <w:ind w:left="1276"/>
        <w:jc w:val="both"/>
        <w:rPr>
          <w:rFonts w:ascii="Times New Roman" w:hAnsi="Times New Roman"/>
          <w:sz w:val="28"/>
          <w:szCs w:val="28"/>
          <w:lang w:val="it-IT"/>
        </w:rPr>
      </w:pPr>
    </w:p>
    <w:p w:rsidR="00192151" w:rsidRDefault="00AB1B11" w:rsidP="007206F5">
      <w:pPr>
        <w:spacing w:line="276" w:lineRule="auto"/>
        <w:jc w:val="both"/>
        <w:rPr>
          <w:rFonts w:ascii="Times New Roman" w:hAnsi="Times New Roman"/>
          <w:sz w:val="28"/>
          <w:szCs w:val="28"/>
          <w:lang w:val="it-IT"/>
        </w:rPr>
      </w:pPr>
      <w:r w:rsidRPr="00850598">
        <w:rPr>
          <w:rFonts w:ascii="Times New Roman" w:hAnsi="Times New Roman"/>
          <w:sz w:val="28"/>
          <w:szCs w:val="28"/>
          <w:lang w:val="it-IT"/>
        </w:rPr>
        <w:t xml:space="preserve">Proprio per questo vi </w:t>
      </w:r>
      <w:r w:rsidR="0057422A" w:rsidRPr="00850598">
        <w:rPr>
          <w:rFonts w:ascii="Times New Roman" w:hAnsi="Times New Roman"/>
          <w:sz w:val="28"/>
          <w:szCs w:val="28"/>
          <w:lang w:val="it-IT"/>
        </w:rPr>
        <w:t xml:space="preserve">sono fondate ragioni </w:t>
      </w:r>
      <w:r w:rsidR="00192151">
        <w:rPr>
          <w:rFonts w:ascii="Times New Roman" w:hAnsi="Times New Roman"/>
          <w:sz w:val="28"/>
          <w:szCs w:val="28"/>
          <w:lang w:val="it-IT"/>
        </w:rPr>
        <w:t xml:space="preserve">di </w:t>
      </w:r>
      <w:r w:rsidR="0057422A" w:rsidRPr="00850598">
        <w:rPr>
          <w:rFonts w:ascii="Times New Roman" w:hAnsi="Times New Roman"/>
          <w:sz w:val="28"/>
          <w:szCs w:val="28"/>
          <w:lang w:val="it-IT"/>
        </w:rPr>
        <w:t xml:space="preserve">ritenere che </w:t>
      </w:r>
      <w:r w:rsidRPr="00850598">
        <w:rPr>
          <w:rFonts w:ascii="Times New Roman" w:hAnsi="Times New Roman"/>
          <w:sz w:val="28"/>
          <w:szCs w:val="28"/>
          <w:lang w:val="it-IT"/>
        </w:rPr>
        <w:t xml:space="preserve">la ripresa del mercato in alcuni Paesi dell’Europa meridionale, </w:t>
      </w:r>
      <w:r w:rsidR="00192151">
        <w:rPr>
          <w:rFonts w:ascii="Times New Roman" w:hAnsi="Times New Roman"/>
          <w:sz w:val="28"/>
          <w:szCs w:val="28"/>
          <w:lang w:val="it-IT"/>
        </w:rPr>
        <w:t xml:space="preserve">e </w:t>
      </w:r>
      <w:r w:rsidR="0057422A" w:rsidRPr="00850598">
        <w:rPr>
          <w:rFonts w:ascii="Times New Roman" w:hAnsi="Times New Roman"/>
          <w:sz w:val="28"/>
          <w:szCs w:val="28"/>
          <w:lang w:val="it-IT"/>
        </w:rPr>
        <w:t xml:space="preserve">la pacificazione </w:t>
      </w:r>
      <w:r w:rsidRPr="00850598">
        <w:rPr>
          <w:rFonts w:ascii="Times New Roman" w:hAnsi="Times New Roman"/>
          <w:sz w:val="28"/>
          <w:szCs w:val="28"/>
          <w:lang w:val="it-IT"/>
        </w:rPr>
        <w:t xml:space="preserve">e il rilancio dell’economia </w:t>
      </w:r>
      <w:r w:rsidR="00845E19">
        <w:rPr>
          <w:rFonts w:ascii="Times New Roman" w:hAnsi="Times New Roman"/>
          <w:sz w:val="28"/>
          <w:szCs w:val="28"/>
          <w:lang w:val="it-IT"/>
        </w:rPr>
        <w:t>nelle are</w:t>
      </w:r>
      <w:r w:rsidR="006D21BF" w:rsidRPr="00850598">
        <w:rPr>
          <w:rFonts w:ascii="Times New Roman" w:hAnsi="Times New Roman"/>
          <w:sz w:val="28"/>
          <w:szCs w:val="28"/>
          <w:lang w:val="it-IT"/>
        </w:rPr>
        <w:t>e più critiche del Bacino</w:t>
      </w:r>
      <w:r w:rsidR="0057422A" w:rsidRPr="00850598">
        <w:rPr>
          <w:rFonts w:ascii="Times New Roman" w:hAnsi="Times New Roman"/>
          <w:sz w:val="28"/>
          <w:szCs w:val="28"/>
          <w:lang w:val="it-IT"/>
        </w:rPr>
        <w:t xml:space="preserve">possa </w:t>
      </w:r>
      <w:r w:rsidR="006D21BF" w:rsidRPr="00850598">
        <w:rPr>
          <w:rFonts w:ascii="Times New Roman" w:hAnsi="Times New Roman"/>
          <w:sz w:val="28"/>
          <w:szCs w:val="28"/>
          <w:lang w:val="it-IT"/>
        </w:rPr>
        <w:t xml:space="preserve">esaltare, </w:t>
      </w:r>
      <w:r w:rsidR="0057422A" w:rsidRPr="00850598">
        <w:rPr>
          <w:rFonts w:ascii="Times New Roman" w:hAnsi="Times New Roman"/>
          <w:sz w:val="28"/>
          <w:szCs w:val="28"/>
          <w:lang w:val="it-IT"/>
        </w:rPr>
        <w:t>negli anni prossimi</w:t>
      </w:r>
      <w:r w:rsidR="006D21BF" w:rsidRPr="00850598">
        <w:rPr>
          <w:rFonts w:ascii="Times New Roman" w:hAnsi="Times New Roman"/>
          <w:sz w:val="28"/>
          <w:szCs w:val="28"/>
          <w:lang w:val="it-IT"/>
        </w:rPr>
        <w:t xml:space="preserve">, </w:t>
      </w:r>
      <w:r w:rsidR="0057422A" w:rsidRPr="00850598">
        <w:rPr>
          <w:rFonts w:ascii="Times New Roman" w:hAnsi="Times New Roman"/>
          <w:sz w:val="28"/>
          <w:szCs w:val="28"/>
          <w:lang w:val="it-IT"/>
        </w:rPr>
        <w:t xml:space="preserve">il ruolo di Agrilevante proprio come </w:t>
      </w:r>
      <w:r w:rsidRPr="00850598">
        <w:rPr>
          <w:rFonts w:ascii="Times New Roman" w:hAnsi="Times New Roman"/>
          <w:sz w:val="28"/>
          <w:szCs w:val="28"/>
          <w:lang w:val="it-IT"/>
        </w:rPr>
        <w:t xml:space="preserve">punto di riferimento </w:t>
      </w:r>
      <w:r w:rsidR="0057422A" w:rsidRPr="00850598">
        <w:rPr>
          <w:rFonts w:ascii="Times New Roman" w:hAnsi="Times New Roman"/>
          <w:sz w:val="28"/>
          <w:szCs w:val="28"/>
          <w:lang w:val="it-IT"/>
        </w:rPr>
        <w:t>per il mercato della meccanica agricola.</w:t>
      </w:r>
    </w:p>
    <w:p w:rsidR="00192151" w:rsidRDefault="00192151" w:rsidP="007206F5">
      <w:pPr>
        <w:spacing w:line="276" w:lineRule="auto"/>
        <w:ind w:left="1276"/>
        <w:jc w:val="both"/>
        <w:rPr>
          <w:rFonts w:ascii="Times New Roman" w:hAnsi="Times New Roman"/>
          <w:sz w:val="28"/>
          <w:szCs w:val="28"/>
          <w:lang w:val="it-IT"/>
        </w:rPr>
      </w:pPr>
    </w:p>
    <w:p w:rsidR="00D4386C" w:rsidRPr="00850598" w:rsidRDefault="0057422A" w:rsidP="007206F5">
      <w:pPr>
        <w:spacing w:line="276" w:lineRule="auto"/>
        <w:jc w:val="both"/>
        <w:rPr>
          <w:rFonts w:ascii="Times New Roman" w:hAnsi="Times New Roman"/>
          <w:sz w:val="28"/>
          <w:szCs w:val="28"/>
          <w:lang w:val="it-IT"/>
        </w:rPr>
      </w:pPr>
      <w:r w:rsidRPr="00A74B89">
        <w:rPr>
          <w:rFonts w:ascii="Times New Roman" w:hAnsi="Times New Roman"/>
          <w:sz w:val="28"/>
          <w:szCs w:val="28"/>
          <w:lang w:val="it-IT"/>
        </w:rPr>
        <w:t>In ambito europeo Paesi come</w:t>
      </w:r>
      <w:r w:rsidR="00D4386C" w:rsidRPr="00A74B89">
        <w:rPr>
          <w:rFonts w:ascii="Times New Roman" w:hAnsi="Times New Roman"/>
          <w:sz w:val="28"/>
          <w:szCs w:val="28"/>
          <w:lang w:val="it-IT"/>
        </w:rPr>
        <w:t xml:space="preserve"> la Spagna, il Portogallo e la Grecia mostrano ne</w:t>
      </w:r>
      <w:r w:rsidR="006D21BF" w:rsidRPr="00A74B89">
        <w:rPr>
          <w:rFonts w:ascii="Times New Roman" w:hAnsi="Times New Roman"/>
          <w:sz w:val="28"/>
          <w:szCs w:val="28"/>
          <w:lang w:val="it-IT"/>
        </w:rPr>
        <w:t xml:space="preserve">gli ultimi anni </w:t>
      </w:r>
      <w:r w:rsidR="00D4386C" w:rsidRPr="00A74B89">
        <w:rPr>
          <w:rFonts w:ascii="Times New Roman" w:hAnsi="Times New Roman"/>
          <w:sz w:val="28"/>
          <w:szCs w:val="28"/>
          <w:lang w:val="it-IT"/>
        </w:rPr>
        <w:t xml:space="preserve">una certa ripresa del mercato, mentre nell’area nordafricana </w:t>
      </w:r>
      <w:r w:rsidR="009732D5" w:rsidRPr="00A74B89">
        <w:rPr>
          <w:rFonts w:ascii="Times New Roman" w:hAnsi="Times New Roman"/>
          <w:sz w:val="28"/>
          <w:szCs w:val="28"/>
          <w:lang w:val="it-IT"/>
        </w:rPr>
        <w:t xml:space="preserve">prospettive positive sembrano avere Paesi come l’Egitto, il Marocco e la Tunisia, </w:t>
      </w:r>
      <w:r w:rsidR="00D4386C" w:rsidRPr="00A74B89">
        <w:rPr>
          <w:rFonts w:ascii="Times New Roman" w:hAnsi="Times New Roman"/>
          <w:sz w:val="28"/>
          <w:szCs w:val="28"/>
          <w:lang w:val="it-IT"/>
        </w:rPr>
        <w:t xml:space="preserve"> dove risultano </w:t>
      </w:r>
      <w:bookmarkStart w:id="0" w:name="_GoBack"/>
      <w:bookmarkEnd w:id="0"/>
      <w:r w:rsidR="00D4386C" w:rsidRPr="00A74B89">
        <w:rPr>
          <w:rFonts w:ascii="Times New Roman" w:hAnsi="Times New Roman"/>
          <w:sz w:val="28"/>
          <w:szCs w:val="28"/>
          <w:lang w:val="it-IT"/>
        </w:rPr>
        <w:lastRenderedPageBreak/>
        <w:t>in crescita i terreni irrigati</w:t>
      </w:r>
      <w:r w:rsidR="006D21BF" w:rsidRPr="00A74B89">
        <w:rPr>
          <w:rFonts w:ascii="Times New Roman" w:hAnsi="Times New Roman"/>
          <w:sz w:val="28"/>
          <w:szCs w:val="28"/>
          <w:lang w:val="it-IT"/>
        </w:rPr>
        <w:t xml:space="preserve"> e dove è possibile prevedere  un </w:t>
      </w:r>
      <w:r w:rsidR="00D4386C" w:rsidRPr="00A74B89">
        <w:rPr>
          <w:rFonts w:ascii="Times New Roman" w:hAnsi="Times New Roman"/>
          <w:sz w:val="28"/>
          <w:szCs w:val="28"/>
          <w:lang w:val="it-IT"/>
        </w:rPr>
        <w:t>incremento della domanda di macchinario.</w:t>
      </w:r>
      <w:r w:rsidR="006D21BF" w:rsidRPr="00850598">
        <w:rPr>
          <w:rFonts w:ascii="Times New Roman" w:hAnsi="Times New Roman"/>
          <w:sz w:val="28"/>
          <w:szCs w:val="28"/>
          <w:lang w:val="it-IT"/>
        </w:rPr>
        <w:t xml:space="preserve"> L’esposizione di Bari può servire come riferimento anche per que</w:t>
      </w:r>
      <w:r w:rsidR="00192151">
        <w:rPr>
          <w:rFonts w:ascii="Times New Roman" w:hAnsi="Times New Roman"/>
          <w:sz w:val="28"/>
          <w:szCs w:val="28"/>
          <w:lang w:val="it-IT"/>
        </w:rPr>
        <w:t xml:space="preserve">lle nazioni </w:t>
      </w:r>
      <w:r w:rsidR="006D21BF" w:rsidRPr="00850598">
        <w:rPr>
          <w:rFonts w:ascii="Times New Roman" w:hAnsi="Times New Roman"/>
          <w:sz w:val="28"/>
          <w:szCs w:val="28"/>
          <w:lang w:val="it-IT"/>
        </w:rPr>
        <w:t xml:space="preserve">dell’Africa Sub-sahariana che mostrano indicatori economici positivi – vedi tra </w:t>
      </w:r>
      <w:r w:rsidR="00192151">
        <w:rPr>
          <w:rFonts w:ascii="Times New Roman" w:hAnsi="Times New Roman"/>
          <w:sz w:val="28"/>
          <w:szCs w:val="28"/>
          <w:lang w:val="it-IT"/>
        </w:rPr>
        <w:t xml:space="preserve">le altre </w:t>
      </w:r>
      <w:r w:rsidR="006D21BF" w:rsidRPr="00850598">
        <w:rPr>
          <w:rFonts w:ascii="Times New Roman" w:hAnsi="Times New Roman"/>
          <w:sz w:val="28"/>
          <w:szCs w:val="28"/>
          <w:lang w:val="it-IT"/>
        </w:rPr>
        <w:t xml:space="preserve">Tanzania, Etiopia e Zambia – e che possono esprimere </w:t>
      </w:r>
      <w:r w:rsidR="00192151">
        <w:rPr>
          <w:rFonts w:ascii="Times New Roman" w:hAnsi="Times New Roman"/>
          <w:sz w:val="28"/>
          <w:szCs w:val="28"/>
          <w:lang w:val="it-IT"/>
        </w:rPr>
        <w:t xml:space="preserve">fabbisogni crescenti </w:t>
      </w:r>
      <w:r w:rsidR="006D21BF" w:rsidRPr="00850598">
        <w:rPr>
          <w:rFonts w:ascii="Times New Roman" w:hAnsi="Times New Roman"/>
          <w:sz w:val="28"/>
          <w:szCs w:val="28"/>
          <w:lang w:val="it-IT"/>
        </w:rPr>
        <w:t>di tecnologie per l’agricoltura.</w:t>
      </w:r>
    </w:p>
    <w:p w:rsidR="006D21BF" w:rsidRPr="00850598" w:rsidRDefault="006D21BF" w:rsidP="007206F5">
      <w:pPr>
        <w:spacing w:line="276" w:lineRule="auto"/>
        <w:ind w:left="1276"/>
        <w:jc w:val="both"/>
        <w:rPr>
          <w:rFonts w:ascii="Times New Roman" w:hAnsi="Times New Roman"/>
          <w:sz w:val="28"/>
          <w:szCs w:val="28"/>
          <w:lang w:val="it-IT"/>
        </w:rPr>
      </w:pPr>
    </w:p>
    <w:p w:rsidR="00C93D46" w:rsidRPr="00850598" w:rsidRDefault="00C525BF" w:rsidP="007206F5">
      <w:pPr>
        <w:spacing w:line="276" w:lineRule="auto"/>
        <w:jc w:val="both"/>
        <w:rPr>
          <w:rFonts w:ascii="Times New Roman" w:hAnsi="Times New Roman"/>
          <w:sz w:val="28"/>
          <w:szCs w:val="28"/>
          <w:lang w:val="it-IT"/>
        </w:rPr>
      </w:pPr>
      <w:r w:rsidRPr="00850598">
        <w:rPr>
          <w:rFonts w:ascii="Times New Roman" w:hAnsi="Times New Roman"/>
          <w:sz w:val="28"/>
          <w:szCs w:val="28"/>
          <w:lang w:val="it-IT"/>
        </w:rPr>
        <w:t>In questo contesto un particolare valore str</w:t>
      </w:r>
      <w:r w:rsidR="00C93D46" w:rsidRPr="00850598">
        <w:rPr>
          <w:rFonts w:ascii="Times New Roman" w:hAnsi="Times New Roman"/>
          <w:sz w:val="28"/>
          <w:szCs w:val="28"/>
          <w:lang w:val="it-IT"/>
        </w:rPr>
        <w:t>a</w:t>
      </w:r>
      <w:r w:rsidRPr="00850598">
        <w:rPr>
          <w:rFonts w:ascii="Times New Roman" w:hAnsi="Times New Roman"/>
          <w:sz w:val="28"/>
          <w:szCs w:val="28"/>
          <w:lang w:val="it-IT"/>
        </w:rPr>
        <w:t xml:space="preserve">tegico </w:t>
      </w:r>
      <w:r w:rsidR="006D21BF" w:rsidRPr="00850598">
        <w:rPr>
          <w:rFonts w:ascii="Times New Roman" w:hAnsi="Times New Roman"/>
          <w:sz w:val="28"/>
          <w:szCs w:val="28"/>
          <w:lang w:val="it-IT"/>
        </w:rPr>
        <w:t xml:space="preserve">assume </w:t>
      </w:r>
      <w:r w:rsidRPr="00850598">
        <w:rPr>
          <w:rFonts w:ascii="Times New Roman" w:hAnsi="Times New Roman"/>
          <w:sz w:val="28"/>
          <w:szCs w:val="28"/>
          <w:lang w:val="it-IT"/>
        </w:rPr>
        <w:t xml:space="preserve">l’attività di internazionalizzazione che FederUnacoma realizza in collaborazione con l’Agenzia ICE, e che ha portato nell’edizione 2017 di Agrilevante alla realizzazione di un “incoming” di operatori economici esteri da 44 Paesi, a copertura delle aree geografiche più diverse, dall’Africa settentrionale </w:t>
      </w:r>
      <w:r w:rsidR="00C93D46" w:rsidRPr="00850598">
        <w:rPr>
          <w:rFonts w:ascii="Times New Roman" w:hAnsi="Times New Roman"/>
          <w:sz w:val="28"/>
          <w:szCs w:val="28"/>
          <w:lang w:val="it-IT"/>
        </w:rPr>
        <w:t xml:space="preserve">e Sub-sahariana </w:t>
      </w:r>
      <w:r w:rsidRPr="00850598">
        <w:rPr>
          <w:rFonts w:ascii="Times New Roman" w:hAnsi="Times New Roman"/>
          <w:sz w:val="28"/>
          <w:szCs w:val="28"/>
          <w:lang w:val="it-IT"/>
        </w:rPr>
        <w:t>ai Balcani, dal</w:t>
      </w:r>
      <w:r w:rsidR="00C93D46" w:rsidRPr="00850598">
        <w:rPr>
          <w:rFonts w:ascii="Times New Roman" w:hAnsi="Times New Roman"/>
          <w:sz w:val="28"/>
          <w:szCs w:val="28"/>
          <w:lang w:val="it-IT"/>
        </w:rPr>
        <w:t xml:space="preserve"> Medioriente all’Europa Orientale.La presenza di delegazioni estere dovrebbe risultare ancora più ricca nell’edizione </w:t>
      </w:r>
      <w:r w:rsidR="006D21BF" w:rsidRPr="00850598">
        <w:rPr>
          <w:rFonts w:ascii="Times New Roman" w:hAnsi="Times New Roman"/>
          <w:sz w:val="28"/>
          <w:szCs w:val="28"/>
          <w:lang w:val="it-IT"/>
        </w:rPr>
        <w:t>2</w:t>
      </w:r>
      <w:r w:rsidR="00C93D46" w:rsidRPr="00850598">
        <w:rPr>
          <w:rFonts w:ascii="Times New Roman" w:hAnsi="Times New Roman"/>
          <w:sz w:val="28"/>
          <w:szCs w:val="28"/>
          <w:lang w:val="it-IT"/>
        </w:rPr>
        <w:t xml:space="preserve">019 e alimenterà un programma di incontri “business-to-business” organizzati sulla base degli interessi manifestati dagli operatori per </w:t>
      </w:r>
      <w:r w:rsidR="0015166F">
        <w:rPr>
          <w:rFonts w:ascii="Times New Roman" w:hAnsi="Times New Roman"/>
          <w:sz w:val="28"/>
          <w:szCs w:val="28"/>
          <w:lang w:val="it-IT"/>
        </w:rPr>
        <w:t xml:space="preserve">le </w:t>
      </w:r>
      <w:r w:rsidR="00C93D46" w:rsidRPr="00850598">
        <w:rPr>
          <w:rFonts w:ascii="Times New Roman" w:hAnsi="Times New Roman"/>
          <w:sz w:val="28"/>
          <w:szCs w:val="28"/>
          <w:lang w:val="it-IT"/>
        </w:rPr>
        <w:t>specifiche tipologie di prodotto.</w:t>
      </w:r>
    </w:p>
    <w:p w:rsidR="0015166F" w:rsidRDefault="0015166F" w:rsidP="007206F5">
      <w:pPr>
        <w:spacing w:line="276" w:lineRule="auto"/>
        <w:ind w:left="1276"/>
        <w:jc w:val="both"/>
        <w:rPr>
          <w:rFonts w:ascii="Times New Roman" w:hAnsi="Times New Roman"/>
          <w:sz w:val="28"/>
          <w:szCs w:val="28"/>
          <w:lang w:val="it-IT"/>
        </w:rPr>
      </w:pPr>
    </w:p>
    <w:p w:rsidR="0015166F" w:rsidRPr="00B7434B" w:rsidRDefault="0015166F" w:rsidP="007206F5">
      <w:pPr>
        <w:spacing w:line="276" w:lineRule="auto"/>
        <w:jc w:val="both"/>
        <w:rPr>
          <w:rFonts w:ascii="Times New Roman" w:hAnsi="Times New Roman"/>
          <w:b/>
          <w:i/>
          <w:sz w:val="28"/>
          <w:szCs w:val="28"/>
          <w:lang w:val="it-IT"/>
        </w:rPr>
      </w:pPr>
      <w:r w:rsidRPr="00B7434B">
        <w:rPr>
          <w:rFonts w:ascii="Times New Roman" w:hAnsi="Times New Roman"/>
          <w:b/>
          <w:i/>
          <w:sz w:val="28"/>
          <w:szCs w:val="28"/>
          <w:lang w:val="it-IT"/>
        </w:rPr>
        <w:t>La sesta edizione di EIMA Agrimach</w:t>
      </w:r>
    </w:p>
    <w:p w:rsidR="0065548E" w:rsidRPr="00850598" w:rsidRDefault="0065548E" w:rsidP="007206F5">
      <w:pPr>
        <w:spacing w:line="276" w:lineRule="auto"/>
        <w:ind w:left="1276"/>
        <w:jc w:val="both"/>
        <w:rPr>
          <w:rFonts w:ascii="Times New Roman" w:hAnsi="Times New Roman"/>
          <w:sz w:val="28"/>
          <w:szCs w:val="28"/>
          <w:lang w:val="it-IT"/>
        </w:rPr>
      </w:pPr>
    </w:p>
    <w:p w:rsidR="00D54670" w:rsidRPr="00850598" w:rsidRDefault="000B2C0B" w:rsidP="007206F5">
      <w:pPr>
        <w:spacing w:line="276" w:lineRule="auto"/>
        <w:jc w:val="both"/>
        <w:rPr>
          <w:rFonts w:ascii="Times New Roman" w:hAnsi="Times New Roman"/>
          <w:sz w:val="28"/>
          <w:szCs w:val="28"/>
          <w:lang w:val="it-IT"/>
        </w:rPr>
      </w:pPr>
      <w:r w:rsidRPr="00850598">
        <w:rPr>
          <w:rFonts w:ascii="Times New Roman" w:hAnsi="Times New Roman"/>
          <w:sz w:val="28"/>
          <w:szCs w:val="28"/>
          <w:lang w:val="it-IT"/>
        </w:rPr>
        <w:t xml:space="preserve">L’esposizione di EIMA Agrimach, che FederUnacoma organizza in collaborazione con la Federazione delle Camere di Commercio e dell’Industria Indiana FICCI e che </w:t>
      </w:r>
      <w:r w:rsidR="00D54670" w:rsidRPr="00850598">
        <w:rPr>
          <w:rFonts w:ascii="Times New Roman" w:hAnsi="Times New Roman"/>
          <w:sz w:val="28"/>
          <w:szCs w:val="28"/>
          <w:lang w:val="it-IT"/>
        </w:rPr>
        <w:t xml:space="preserve">darà luogo dal </w:t>
      </w:r>
      <w:r w:rsidR="005156BA">
        <w:rPr>
          <w:rFonts w:ascii="Times New Roman" w:hAnsi="Times New Roman"/>
          <w:sz w:val="28"/>
          <w:szCs w:val="28"/>
          <w:lang w:val="it-IT"/>
        </w:rPr>
        <w:t xml:space="preserve">5 </w:t>
      </w:r>
      <w:r w:rsidR="00D54670" w:rsidRPr="00850598">
        <w:rPr>
          <w:rFonts w:ascii="Times New Roman" w:hAnsi="Times New Roman"/>
          <w:sz w:val="28"/>
          <w:szCs w:val="28"/>
          <w:lang w:val="it-IT"/>
        </w:rPr>
        <w:t xml:space="preserve">al </w:t>
      </w:r>
      <w:r w:rsidR="005156BA">
        <w:rPr>
          <w:rFonts w:ascii="Times New Roman" w:hAnsi="Times New Roman"/>
          <w:sz w:val="28"/>
          <w:szCs w:val="28"/>
          <w:lang w:val="it-IT"/>
        </w:rPr>
        <w:t xml:space="preserve">7 </w:t>
      </w:r>
      <w:r w:rsidR="00D54670" w:rsidRPr="00850598">
        <w:rPr>
          <w:rFonts w:ascii="Times New Roman" w:hAnsi="Times New Roman"/>
          <w:sz w:val="28"/>
          <w:szCs w:val="28"/>
          <w:lang w:val="it-IT"/>
        </w:rPr>
        <w:t>dicembre prossimo alla sua sesta edizione biennale, rappresenta un evento di successo e un presidio importante nel subcontinente indiano.</w:t>
      </w:r>
    </w:p>
    <w:p w:rsidR="0015166F" w:rsidRDefault="0015166F" w:rsidP="007206F5">
      <w:pPr>
        <w:spacing w:line="276" w:lineRule="auto"/>
        <w:ind w:left="1276"/>
        <w:jc w:val="both"/>
        <w:rPr>
          <w:rFonts w:ascii="Times New Roman" w:hAnsi="Times New Roman"/>
          <w:sz w:val="28"/>
          <w:szCs w:val="28"/>
          <w:lang w:val="it-IT"/>
        </w:rPr>
      </w:pPr>
    </w:p>
    <w:p w:rsidR="009F5872" w:rsidRPr="00850598" w:rsidRDefault="00D54670" w:rsidP="007206F5">
      <w:pPr>
        <w:spacing w:line="276" w:lineRule="auto"/>
        <w:jc w:val="both"/>
        <w:rPr>
          <w:rFonts w:ascii="Times New Roman" w:hAnsi="Times New Roman"/>
          <w:sz w:val="28"/>
          <w:szCs w:val="28"/>
          <w:lang w:val="it-IT"/>
        </w:rPr>
      </w:pPr>
      <w:r w:rsidRPr="00850598">
        <w:rPr>
          <w:rFonts w:ascii="Times New Roman" w:hAnsi="Times New Roman"/>
          <w:sz w:val="28"/>
          <w:szCs w:val="28"/>
          <w:lang w:val="it-IT"/>
        </w:rPr>
        <w:t>Partita nel</w:t>
      </w:r>
      <w:r w:rsidR="005156BA">
        <w:rPr>
          <w:rFonts w:ascii="Times New Roman" w:hAnsi="Times New Roman"/>
          <w:sz w:val="28"/>
          <w:szCs w:val="28"/>
          <w:lang w:val="it-IT"/>
        </w:rPr>
        <w:t xml:space="preserve"> 2009 c</w:t>
      </w:r>
      <w:r w:rsidRPr="00850598">
        <w:rPr>
          <w:rFonts w:ascii="Times New Roman" w:hAnsi="Times New Roman"/>
          <w:sz w:val="28"/>
          <w:szCs w:val="28"/>
          <w:lang w:val="it-IT"/>
        </w:rPr>
        <w:t xml:space="preserve">on </w:t>
      </w:r>
      <w:r w:rsidR="005156BA">
        <w:rPr>
          <w:rFonts w:ascii="Times New Roman" w:hAnsi="Times New Roman"/>
          <w:sz w:val="28"/>
          <w:szCs w:val="28"/>
          <w:lang w:val="it-IT"/>
        </w:rPr>
        <w:t xml:space="preserve">220 </w:t>
      </w:r>
      <w:r w:rsidRPr="00850598">
        <w:rPr>
          <w:rFonts w:ascii="Times New Roman" w:hAnsi="Times New Roman"/>
          <w:sz w:val="28"/>
          <w:szCs w:val="28"/>
          <w:lang w:val="it-IT"/>
        </w:rPr>
        <w:t>espositori e un pubblico di</w:t>
      </w:r>
      <w:r w:rsidR="005156BA">
        <w:rPr>
          <w:rFonts w:ascii="Times New Roman" w:hAnsi="Times New Roman"/>
          <w:sz w:val="28"/>
          <w:szCs w:val="28"/>
          <w:lang w:val="it-IT"/>
        </w:rPr>
        <w:t xml:space="preserve"> 18 mila persone, </w:t>
      </w:r>
      <w:r w:rsidRPr="00850598">
        <w:rPr>
          <w:rFonts w:ascii="Times New Roman" w:hAnsi="Times New Roman"/>
          <w:sz w:val="28"/>
          <w:szCs w:val="28"/>
          <w:lang w:val="it-IT"/>
        </w:rPr>
        <w:t xml:space="preserve">la rassegna di New Delhi </w:t>
      </w:r>
      <w:r w:rsidR="00456F74" w:rsidRPr="00850598">
        <w:rPr>
          <w:rFonts w:ascii="Times New Roman" w:hAnsi="Times New Roman"/>
          <w:sz w:val="28"/>
          <w:szCs w:val="28"/>
          <w:lang w:val="it-IT"/>
        </w:rPr>
        <w:t>ha raggiunto nell’edizione 2017</w:t>
      </w:r>
      <w:r w:rsidR="009F5872" w:rsidRPr="00850598">
        <w:rPr>
          <w:rFonts w:ascii="Times New Roman" w:hAnsi="Times New Roman"/>
          <w:sz w:val="28"/>
          <w:szCs w:val="28"/>
          <w:lang w:val="it-IT"/>
        </w:rPr>
        <w:t xml:space="preserve"> i</w:t>
      </w:r>
      <w:r w:rsidR="005156BA">
        <w:rPr>
          <w:rFonts w:ascii="Times New Roman" w:hAnsi="Times New Roman"/>
          <w:sz w:val="28"/>
          <w:szCs w:val="28"/>
          <w:lang w:val="it-IT"/>
        </w:rPr>
        <w:t xml:space="preserve"> 435 </w:t>
      </w:r>
      <w:r w:rsidR="009F5872" w:rsidRPr="00850598">
        <w:rPr>
          <w:rFonts w:ascii="Times New Roman" w:hAnsi="Times New Roman"/>
          <w:sz w:val="28"/>
          <w:szCs w:val="28"/>
          <w:lang w:val="it-IT"/>
        </w:rPr>
        <w:t>espositori, su una superficie di</w:t>
      </w:r>
      <w:r w:rsidR="005156BA">
        <w:rPr>
          <w:rFonts w:ascii="Times New Roman" w:hAnsi="Times New Roman"/>
          <w:sz w:val="28"/>
          <w:szCs w:val="28"/>
          <w:lang w:val="it-IT"/>
        </w:rPr>
        <w:t xml:space="preserve"> 30 mila metri quadri, </w:t>
      </w:r>
      <w:r w:rsidR="009F5872" w:rsidRPr="00850598">
        <w:rPr>
          <w:rFonts w:ascii="Times New Roman" w:hAnsi="Times New Roman"/>
          <w:sz w:val="28"/>
          <w:szCs w:val="28"/>
          <w:lang w:val="it-IT"/>
        </w:rPr>
        <w:t xml:space="preserve">e </w:t>
      </w:r>
      <w:r w:rsidR="006D21BF" w:rsidRPr="00850598">
        <w:rPr>
          <w:rFonts w:ascii="Times New Roman" w:hAnsi="Times New Roman"/>
          <w:sz w:val="28"/>
          <w:szCs w:val="28"/>
          <w:lang w:val="it-IT"/>
        </w:rPr>
        <w:t xml:space="preserve">un totale di </w:t>
      </w:r>
      <w:r w:rsidR="00456F74" w:rsidRPr="00850598">
        <w:rPr>
          <w:rFonts w:ascii="Times New Roman" w:hAnsi="Times New Roman"/>
          <w:sz w:val="28"/>
          <w:szCs w:val="28"/>
          <w:lang w:val="it-IT"/>
        </w:rPr>
        <w:t xml:space="preserve">42 mila visitatori dei quali 6 mila esteri provenienti di 40 Paesi, a conferma di come </w:t>
      </w:r>
      <w:r w:rsidR="006D21BF" w:rsidRPr="00850598">
        <w:rPr>
          <w:rFonts w:ascii="Times New Roman" w:hAnsi="Times New Roman"/>
          <w:sz w:val="28"/>
          <w:szCs w:val="28"/>
          <w:lang w:val="it-IT"/>
        </w:rPr>
        <w:t xml:space="preserve">questa </w:t>
      </w:r>
      <w:r w:rsidR="00456F74" w:rsidRPr="00850598">
        <w:rPr>
          <w:rFonts w:ascii="Times New Roman" w:hAnsi="Times New Roman"/>
          <w:sz w:val="28"/>
          <w:szCs w:val="28"/>
          <w:lang w:val="it-IT"/>
        </w:rPr>
        <w:t xml:space="preserve">rassegna rappresenti ormai un evento di riferimento per operatori </w:t>
      </w:r>
      <w:r w:rsidR="005156BA">
        <w:rPr>
          <w:rFonts w:ascii="Times New Roman" w:hAnsi="Times New Roman"/>
          <w:sz w:val="28"/>
          <w:szCs w:val="28"/>
          <w:lang w:val="it-IT"/>
        </w:rPr>
        <w:t>sia del Subcontinente indiano sia di altri mercati emergenti in Asia e nell’Africa Sub-sahariana.</w:t>
      </w:r>
    </w:p>
    <w:p w:rsidR="000B2C0B" w:rsidRDefault="000B2C0B" w:rsidP="007206F5">
      <w:pPr>
        <w:spacing w:line="276" w:lineRule="auto"/>
        <w:ind w:left="1276"/>
        <w:jc w:val="both"/>
        <w:rPr>
          <w:rFonts w:ascii="Times New Roman" w:hAnsi="Times New Roman"/>
          <w:sz w:val="28"/>
          <w:szCs w:val="28"/>
          <w:lang w:val="it-IT"/>
        </w:rPr>
      </w:pPr>
    </w:p>
    <w:p w:rsidR="0015166F" w:rsidRPr="00B7434B" w:rsidRDefault="0015166F" w:rsidP="007206F5">
      <w:pPr>
        <w:spacing w:line="276" w:lineRule="auto"/>
        <w:jc w:val="both"/>
        <w:rPr>
          <w:rFonts w:ascii="Times New Roman" w:hAnsi="Times New Roman"/>
          <w:b/>
          <w:i/>
          <w:sz w:val="28"/>
          <w:szCs w:val="28"/>
          <w:lang w:val="it-IT"/>
        </w:rPr>
      </w:pPr>
      <w:r w:rsidRPr="00B7434B">
        <w:rPr>
          <w:rFonts w:ascii="Times New Roman" w:hAnsi="Times New Roman"/>
          <w:b/>
          <w:i/>
          <w:sz w:val="28"/>
          <w:szCs w:val="28"/>
          <w:lang w:val="it-IT"/>
        </w:rPr>
        <w:t xml:space="preserve">Un </w:t>
      </w:r>
      <w:r w:rsidR="00FD0CE7" w:rsidRPr="00B7434B">
        <w:rPr>
          <w:rFonts w:ascii="Times New Roman" w:hAnsi="Times New Roman"/>
          <w:b/>
          <w:i/>
          <w:sz w:val="28"/>
          <w:szCs w:val="28"/>
          <w:lang w:val="it-IT"/>
        </w:rPr>
        <w:t>formidabile trend</w:t>
      </w:r>
    </w:p>
    <w:p w:rsidR="0015166F" w:rsidRPr="00850598" w:rsidRDefault="0015166F" w:rsidP="007206F5">
      <w:pPr>
        <w:spacing w:line="276" w:lineRule="auto"/>
        <w:ind w:left="1276"/>
        <w:jc w:val="both"/>
        <w:rPr>
          <w:rFonts w:ascii="Times New Roman" w:hAnsi="Times New Roman"/>
          <w:sz w:val="28"/>
          <w:szCs w:val="28"/>
          <w:lang w:val="it-IT"/>
        </w:rPr>
      </w:pPr>
    </w:p>
    <w:p w:rsidR="0015166F" w:rsidRDefault="00456F74" w:rsidP="007206F5">
      <w:pPr>
        <w:spacing w:line="276" w:lineRule="auto"/>
        <w:jc w:val="both"/>
        <w:rPr>
          <w:rFonts w:ascii="Times New Roman" w:hAnsi="Times New Roman"/>
          <w:sz w:val="28"/>
          <w:szCs w:val="28"/>
          <w:lang w:val="it-IT"/>
        </w:rPr>
      </w:pPr>
      <w:r w:rsidRPr="00850598">
        <w:rPr>
          <w:rFonts w:ascii="Times New Roman" w:hAnsi="Times New Roman"/>
          <w:sz w:val="28"/>
          <w:szCs w:val="28"/>
          <w:lang w:val="it-IT"/>
        </w:rPr>
        <w:t xml:space="preserve">Del resto l’India può giocare a pieno titolo il ruolo di Paese </w:t>
      </w:r>
      <w:r w:rsidR="0033756E" w:rsidRPr="00850598">
        <w:rPr>
          <w:rFonts w:ascii="Times New Roman" w:hAnsi="Times New Roman"/>
          <w:sz w:val="28"/>
          <w:szCs w:val="28"/>
          <w:lang w:val="it-IT"/>
        </w:rPr>
        <w:t>leader nel processo di meccanizzazione dell’agricoltura.L</w:t>
      </w:r>
      <w:r w:rsidRPr="00850598">
        <w:rPr>
          <w:rFonts w:ascii="Times New Roman" w:hAnsi="Times New Roman"/>
          <w:sz w:val="28"/>
          <w:szCs w:val="28"/>
          <w:lang w:val="it-IT"/>
        </w:rPr>
        <w:t xml:space="preserve">a crescita </w:t>
      </w:r>
      <w:r w:rsidR="000F64EA" w:rsidRPr="00850598">
        <w:rPr>
          <w:rFonts w:ascii="Times New Roman" w:hAnsi="Times New Roman"/>
          <w:sz w:val="28"/>
          <w:szCs w:val="28"/>
          <w:lang w:val="it-IT"/>
        </w:rPr>
        <w:t>delle vendite di trattrici e</w:t>
      </w:r>
      <w:r w:rsidR="006D21BF" w:rsidRPr="00850598">
        <w:rPr>
          <w:rFonts w:ascii="Times New Roman" w:hAnsi="Times New Roman"/>
          <w:sz w:val="28"/>
          <w:szCs w:val="28"/>
          <w:lang w:val="it-IT"/>
        </w:rPr>
        <w:t>d</w:t>
      </w:r>
      <w:r w:rsidR="000F64EA" w:rsidRPr="00850598">
        <w:rPr>
          <w:rFonts w:ascii="Times New Roman" w:hAnsi="Times New Roman"/>
          <w:sz w:val="28"/>
          <w:szCs w:val="28"/>
          <w:lang w:val="it-IT"/>
        </w:rPr>
        <w:t xml:space="preserve"> altre macchine e attrezzature agricole risulta negli ultimi anni imponente. I dati sul mercato nazionale – forniti da </w:t>
      </w:r>
      <w:r w:rsidR="000F64EA" w:rsidRPr="00A74B89">
        <w:rPr>
          <w:rFonts w:ascii="Times New Roman" w:hAnsi="Times New Roman"/>
          <w:sz w:val="28"/>
          <w:szCs w:val="28"/>
          <w:lang w:val="it-IT"/>
        </w:rPr>
        <w:t>Agrievolution – evidenziano come il Pa</w:t>
      </w:r>
      <w:r w:rsidR="0061661E" w:rsidRPr="00A74B89">
        <w:rPr>
          <w:rFonts w:ascii="Times New Roman" w:hAnsi="Times New Roman"/>
          <w:sz w:val="28"/>
          <w:szCs w:val="28"/>
          <w:lang w:val="it-IT"/>
        </w:rPr>
        <w:t xml:space="preserve">ese asiatico sia passato da 390 </w:t>
      </w:r>
      <w:r w:rsidR="000F64EA" w:rsidRPr="00A74B89">
        <w:rPr>
          <w:rFonts w:ascii="Times New Roman" w:hAnsi="Times New Roman"/>
          <w:sz w:val="28"/>
          <w:szCs w:val="28"/>
          <w:lang w:val="it-IT"/>
        </w:rPr>
        <w:t xml:space="preserve">mila trattrici vendute sul </w:t>
      </w:r>
      <w:r w:rsidR="00291B77" w:rsidRPr="00A74B89">
        <w:rPr>
          <w:rFonts w:ascii="Times New Roman" w:hAnsi="Times New Roman"/>
          <w:sz w:val="28"/>
          <w:szCs w:val="28"/>
          <w:lang w:val="it-IT"/>
        </w:rPr>
        <w:t xml:space="preserve">territorio nazionale </w:t>
      </w:r>
      <w:r w:rsidR="000F64EA" w:rsidRPr="00A74B89">
        <w:rPr>
          <w:rFonts w:ascii="Times New Roman" w:hAnsi="Times New Roman"/>
          <w:sz w:val="28"/>
          <w:szCs w:val="28"/>
          <w:lang w:val="it-IT"/>
        </w:rPr>
        <w:t xml:space="preserve">nel 2008 a </w:t>
      </w:r>
      <w:r w:rsidR="00F777CE" w:rsidRPr="00A74B89">
        <w:rPr>
          <w:rFonts w:ascii="Times New Roman" w:hAnsi="Times New Roman"/>
          <w:sz w:val="28"/>
          <w:szCs w:val="28"/>
          <w:lang w:val="it-IT"/>
        </w:rPr>
        <w:t xml:space="preserve"> 66</w:t>
      </w:r>
      <w:r w:rsidR="000F64EA" w:rsidRPr="00A74B89">
        <w:rPr>
          <w:rFonts w:ascii="Times New Roman" w:hAnsi="Times New Roman"/>
          <w:sz w:val="28"/>
          <w:szCs w:val="28"/>
          <w:lang w:val="it-IT"/>
        </w:rPr>
        <w:t xml:space="preserve">0 mila nel 2017, segnando nel decennio un incremento </w:t>
      </w:r>
      <w:r w:rsidR="0061661E" w:rsidRPr="00A74B89">
        <w:rPr>
          <w:rFonts w:ascii="Times New Roman" w:hAnsi="Times New Roman"/>
          <w:sz w:val="28"/>
          <w:szCs w:val="28"/>
          <w:lang w:val="it-IT"/>
        </w:rPr>
        <w:t>intorno al 70</w:t>
      </w:r>
      <w:r w:rsidR="000F64EA" w:rsidRPr="00A74B89">
        <w:rPr>
          <w:rFonts w:ascii="Times New Roman" w:hAnsi="Times New Roman"/>
          <w:sz w:val="28"/>
          <w:szCs w:val="28"/>
          <w:lang w:val="it-IT"/>
        </w:rPr>
        <w:t>%.</w:t>
      </w:r>
    </w:p>
    <w:p w:rsidR="0015166F" w:rsidRDefault="0015166F" w:rsidP="007206F5">
      <w:pPr>
        <w:spacing w:line="276" w:lineRule="auto"/>
        <w:ind w:left="1276"/>
        <w:jc w:val="both"/>
        <w:rPr>
          <w:rFonts w:ascii="Times New Roman" w:hAnsi="Times New Roman"/>
          <w:sz w:val="28"/>
          <w:szCs w:val="28"/>
          <w:lang w:val="it-IT"/>
        </w:rPr>
      </w:pPr>
    </w:p>
    <w:p w:rsidR="0033756E" w:rsidRPr="00850598" w:rsidRDefault="000F64EA" w:rsidP="007206F5">
      <w:pPr>
        <w:spacing w:line="276" w:lineRule="auto"/>
        <w:jc w:val="both"/>
        <w:rPr>
          <w:rFonts w:ascii="Times New Roman" w:hAnsi="Times New Roman"/>
          <w:sz w:val="28"/>
          <w:szCs w:val="28"/>
          <w:lang w:val="it-IT"/>
        </w:rPr>
      </w:pPr>
      <w:r w:rsidRPr="00850598">
        <w:rPr>
          <w:rFonts w:ascii="Times New Roman" w:hAnsi="Times New Roman"/>
          <w:sz w:val="28"/>
          <w:szCs w:val="28"/>
          <w:lang w:val="it-IT"/>
        </w:rPr>
        <w:t>Le stime fornite dall’associazione dei costruttori indiana TMA (TractorManufacturersAssociation) indicano un ulteriore balzo nel 2018, che dovrebbe aver registrato una crescita del 20% rispetto all’anno precedente portando il totale delle trattrici alla quota record di quasi 800 mila.</w:t>
      </w:r>
    </w:p>
    <w:p w:rsidR="0033756E" w:rsidRPr="00850598" w:rsidRDefault="0033756E" w:rsidP="007206F5">
      <w:pPr>
        <w:spacing w:line="276" w:lineRule="auto"/>
        <w:ind w:left="1276"/>
        <w:jc w:val="both"/>
        <w:rPr>
          <w:rFonts w:ascii="Times New Roman" w:hAnsi="Times New Roman"/>
          <w:sz w:val="28"/>
          <w:szCs w:val="28"/>
          <w:lang w:val="it-IT"/>
        </w:rPr>
      </w:pPr>
    </w:p>
    <w:p w:rsidR="0015166F" w:rsidRDefault="000F64EA" w:rsidP="007206F5">
      <w:pPr>
        <w:spacing w:line="276" w:lineRule="auto"/>
        <w:jc w:val="both"/>
        <w:rPr>
          <w:rFonts w:ascii="Times New Roman" w:hAnsi="Times New Roman"/>
          <w:sz w:val="28"/>
          <w:szCs w:val="28"/>
          <w:lang w:val="it-IT"/>
        </w:rPr>
      </w:pPr>
      <w:r w:rsidRPr="00850598">
        <w:rPr>
          <w:rFonts w:ascii="Times New Roman" w:hAnsi="Times New Roman"/>
          <w:sz w:val="28"/>
          <w:szCs w:val="28"/>
          <w:lang w:val="it-IT"/>
        </w:rPr>
        <w:t>Insieme con le trattrici – che costitui</w:t>
      </w:r>
      <w:r w:rsidR="007206F5">
        <w:rPr>
          <w:rFonts w:ascii="Times New Roman" w:hAnsi="Times New Roman"/>
          <w:sz w:val="28"/>
          <w:szCs w:val="28"/>
          <w:lang w:val="it-IT"/>
        </w:rPr>
        <w:t>scono in India il perno di ogni</w:t>
      </w:r>
      <w:r w:rsidRPr="00850598">
        <w:rPr>
          <w:rFonts w:ascii="Times New Roman" w:hAnsi="Times New Roman"/>
          <w:sz w:val="28"/>
          <w:szCs w:val="28"/>
          <w:lang w:val="it-IT"/>
        </w:rPr>
        <w:t xml:space="preserve">lavorazione agricola ma anche dei trasporti e delle attività più diverse in ambiente rurale – altre tipologie di macchine mostrano una domanda consistente, vedi il caso dei </w:t>
      </w:r>
      <w:r w:rsidR="00291B77" w:rsidRPr="00850598">
        <w:rPr>
          <w:rFonts w:ascii="Times New Roman" w:hAnsi="Times New Roman"/>
          <w:sz w:val="28"/>
          <w:szCs w:val="28"/>
          <w:lang w:val="it-IT"/>
        </w:rPr>
        <w:t>m</w:t>
      </w:r>
      <w:r w:rsidRPr="00850598">
        <w:rPr>
          <w:rFonts w:ascii="Times New Roman" w:hAnsi="Times New Roman"/>
          <w:sz w:val="28"/>
          <w:szCs w:val="28"/>
          <w:lang w:val="it-IT"/>
        </w:rPr>
        <w:t xml:space="preserve">otocoltivatori, che nell’anno amministrativo indiano </w:t>
      </w:r>
      <w:r w:rsidR="00291B77" w:rsidRPr="00850598">
        <w:rPr>
          <w:rFonts w:ascii="Times New Roman" w:hAnsi="Times New Roman"/>
          <w:sz w:val="28"/>
          <w:szCs w:val="28"/>
          <w:lang w:val="it-IT"/>
        </w:rPr>
        <w:t xml:space="preserve">2017-2018 </w:t>
      </w:r>
      <w:r w:rsidRPr="00850598">
        <w:rPr>
          <w:rFonts w:ascii="Times New Roman" w:hAnsi="Times New Roman"/>
          <w:sz w:val="28"/>
          <w:szCs w:val="28"/>
          <w:lang w:val="it-IT"/>
        </w:rPr>
        <w:t>(</w:t>
      </w:r>
      <w:r w:rsidR="00291B77" w:rsidRPr="00850598">
        <w:rPr>
          <w:rFonts w:ascii="Times New Roman" w:hAnsi="Times New Roman"/>
          <w:sz w:val="28"/>
          <w:szCs w:val="28"/>
          <w:lang w:val="it-IT"/>
        </w:rPr>
        <w:t xml:space="preserve">quello che va dal </w:t>
      </w:r>
      <w:r w:rsidRPr="00850598">
        <w:rPr>
          <w:rFonts w:ascii="Times New Roman" w:hAnsi="Times New Roman"/>
          <w:sz w:val="28"/>
          <w:szCs w:val="28"/>
          <w:lang w:val="it-IT"/>
        </w:rPr>
        <w:t>1</w:t>
      </w:r>
      <w:r w:rsidR="00845E19">
        <w:rPr>
          <w:rFonts w:ascii="Times New Roman" w:hAnsi="Times New Roman"/>
          <w:sz w:val="28"/>
          <w:szCs w:val="28"/>
          <w:lang w:val="it-IT"/>
        </w:rPr>
        <w:t>°</w:t>
      </w:r>
      <w:r w:rsidRPr="00850598">
        <w:rPr>
          <w:rFonts w:ascii="Times New Roman" w:hAnsi="Times New Roman"/>
          <w:sz w:val="28"/>
          <w:szCs w:val="28"/>
          <w:lang w:val="it-IT"/>
        </w:rPr>
        <w:t xml:space="preserve"> aprile al </w:t>
      </w:r>
      <w:r w:rsidR="00291B77" w:rsidRPr="00850598">
        <w:rPr>
          <w:rFonts w:ascii="Times New Roman" w:hAnsi="Times New Roman"/>
          <w:sz w:val="28"/>
          <w:szCs w:val="28"/>
          <w:lang w:val="it-IT"/>
        </w:rPr>
        <w:t>31 marzo e in base al quale viene valutata l’annata agraria e viene conteggiato l’acquisto della gran parte delle macchine e attrezzature agricole) hanno raggiunto quota 60 mila</w:t>
      </w:r>
      <w:r w:rsidR="005A4E64" w:rsidRPr="00850598">
        <w:rPr>
          <w:rFonts w:ascii="Times New Roman" w:hAnsi="Times New Roman"/>
          <w:sz w:val="28"/>
          <w:szCs w:val="28"/>
          <w:lang w:val="it-IT"/>
        </w:rPr>
        <w:t>.</w:t>
      </w:r>
    </w:p>
    <w:p w:rsidR="0015166F" w:rsidRDefault="0015166F" w:rsidP="007206F5">
      <w:pPr>
        <w:spacing w:line="276" w:lineRule="auto"/>
        <w:ind w:left="1276"/>
        <w:jc w:val="both"/>
        <w:rPr>
          <w:rFonts w:ascii="Times New Roman" w:hAnsi="Times New Roman"/>
          <w:sz w:val="28"/>
          <w:szCs w:val="28"/>
          <w:lang w:val="it-IT"/>
        </w:rPr>
      </w:pPr>
    </w:p>
    <w:p w:rsidR="009F5872" w:rsidRPr="00850598" w:rsidRDefault="0015166F" w:rsidP="007206F5">
      <w:pPr>
        <w:spacing w:line="276" w:lineRule="auto"/>
        <w:jc w:val="both"/>
        <w:rPr>
          <w:rFonts w:ascii="Times New Roman" w:hAnsi="Times New Roman"/>
          <w:sz w:val="28"/>
          <w:szCs w:val="28"/>
          <w:lang w:val="it-IT"/>
        </w:rPr>
      </w:pPr>
      <w:r>
        <w:rPr>
          <w:rFonts w:ascii="Times New Roman" w:hAnsi="Times New Roman"/>
          <w:sz w:val="28"/>
          <w:szCs w:val="28"/>
          <w:lang w:val="it-IT"/>
        </w:rPr>
        <w:t xml:space="preserve">Oltre ai motocoltivatori, </w:t>
      </w:r>
      <w:r w:rsidR="005A4E64" w:rsidRPr="00850598">
        <w:rPr>
          <w:rFonts w:ascii="Times New Roman" w:hAnsi="Times New Roman"/>
          <w:sz w:val="28"/>
          <w:szCs w:val="28"/>
          <w:lang w:val="it-IT"/>
        </w:rPr>
        <w:t xml:space="preserve">anche i </w:t>
      </w:r>
      <w:r w:rsidR="00291B77" w:rsidRPr="00850598">
        <w:rPr>
          <w:rFonts w:ascii="Times New Roman" w:hAnsi="Times New Roman"/>
          <w:sz w:val="28"/>
          <w:szCs w:val="28"/>
          <w:lang w:val="it-IT"/>
        </w:rPr>
        <w:t>coltivatori rotativi</w:t>
      </w:r>
      <w:r w:rsidR="005A4E64" w:rsidRPr="00850598">
        <w:rPr>
          <w:rFonts w:ascii="Times New Roman" w:hAnsi="Times New Roman"/>
          <w:sz w:val="28"/>
          <w:szCs w:val="28"/>
          <w:lang w:val="it-IT"/>
        </w:rPr>
        <w:t xml:space="preserve"> risultano una tipologia richiesta, registrando nella stessa stagione 2017-2018 un totale di </w:t>
      </w:r>
      <w:r w:rsidR="00291B77" w:rsidRPr="00850598">
        <w:rPr>
          <w:rFonts w:ascii="Times New Roman" w:hAnsi="Times New Roman"/>
          <w:sz w:val="28"/>
          <w:szCs w:val="28"/>
          <w:lang w:val="it-IT"/>
        </w:rPr>
        <w:t>180 mila unità acquistate.</w:t>
      </w:r>
      <w:r w:rsidR="0033756E" w:rsidRPr="00850598">
        <w:rPr>
          <w:rFonts w:ascii="Times New Roman" w:hAnsi="Times New Roman"/>
          <w:sz w:val="28"/>
          <w:szCs w:val="28"/>
          <w:lang w:val="it-IT"/>
        </w:rPr>
        <w:t xml:space="preserve"> A sostegno della meccanizzazione dell’agricoltura indiana vi sono peraltro investimenti pubblici consistenti, come quelli per l’estensione delle aree irrigue, passate negli ultimi quattro anni dal 37% al 40% dei terreni coltivati, </w:t>
      </w:r>
      <w:r w:rsidR="009F5872" w:rsidRPr="00850598">
        <w:rPr>
          <w:rFonts w:ascii="Times New Roman" w:hAnsi="Times New Roman"/>
          <w:sz w:val="28"/>
          <w:szCs w:val="28"/>
          <w:lang w:val="it-IT"/>
        </w:rPr>
        <w:t>e contributi specifici per l’acquisto di macchinario agricolo</w:t>
      </w:r>
      <w:r w:rsidR="005A4E64" w:rsidRPr="00850598">
        <w:rPr>
          <w:rFonts w:ascii="Times New Roman" w:hAnsi="Times New Roman"/>
          <w:sz w:val="28"/>
          <w:szCs w:val="28"/>
          <w:lang w:val="it-IT"/>
        </w:rPr>
        <w:t>,</w:t>
      </w:r>
      <w:r w:rsidR="009F5872" w:rsidRPr="00850598">
        <w:rPr>
          <w:rFonts w:ascii="Times New Roman" w:hAnsi="Times New Roman"/>
          <w:sz w:val="28"/>
          <w:szCs w:val="28"/>
          <w:lang w:val="it-IT"/>
        </w:rPr>
        <w:t xml:space="preserve"> che dovrebbero mantenere elevata la domanda anche nei prossimi anni.</w:t>
      </w:r>
    </w:p>
    <w:p w:rsidR="0033756E" w:rsidRDefault="0033756E" w:rsidP="007206F5">
      <w:pPr>
        <w:spacing w:line="276" w:lineRule="auto"/>
        <w:ind w:left="1276"/>
        <w:jc w:val="both"/>
        <w:rPr>
          <w:rFonts w:ascii="Times New Roman" w:hAnsi="Times New Roman"/>
          <w:sz w:val="28"/>
          <w:szCs w:val="28"/>
          <w:lang w:val="it-IT"/>
        </w:rPr>
      </w:pPr>
    </w:p>
    <w:p w:rsidR="00FD0CE7" w:rsidRPr="00B7434B" w:rsidRDefault="00FD0CE7" w:rsidP="007206F5">
      <w:pPr>
        <w:spacing w:line="276" w:lineRule="auto"/>
        <w:jc w:val="both"/>
        <w:rPr>
          <w:rFonts w:ascii="Times New Roman" w:hAnsi="Times New Roman"/>
          <w:b/>
          <w:i/>
          <w:sz w:val="28"/>
          <w:szCs w:val="28"/>
          <w:lang w:val="it-IT"/>
        </w:rPr>
      </w:pPr>
      <w:r w:rsidRPr="00B7434B">
        <w:rPr>
          <w:rFonts w:ascii="Times New Roman" w:hAnsi="Times New Roman"/>
          <w:b/>
          <w:i/>
          <w:sz w:val="28"/>
          <w:szCs w:val="28"/>
          <w:lang w:val="it-IT"/>
        </w:rPr>
        <w:t>Un presidio strategico</w:t>
      </w:r>
    </w:p>
    <w:p w:rsidR="0033756E" w:rsidRPr="00850598" w:rsidRDefault="0033756E" w:rsidP="007206F5">
      <w:pPr>
        <w:spacing w:line="276" w:lineRule="auto"/>
        <w:ind w:left="1276"/>
        <w:jc w:val="both"/>
        <w:rPr>
          <w:rFonts w:ascii="Times New Roman" w:hAnsi="Times New Roman"/>
          <w:sz w:val="28"/>
          <w:szCs w:val="28"/>
          <w:lang w:val="it-IT"/>
        </w:rPr>
      </w:pPr>
    </w:p>
    <w:p w:rsidR="00F14DC0" w:rsidRDefault="00291B77" w:rsidP="007206F5">
      <w:pPr>
        <w:spacing w:line="276" w:lineRule="auto"/>
        <w:jc w:val="both"/>
        <w:rPr>
          <w:rFonts w:ascii="Times New Roman" w:hAnsi="Times New Roman"/>
          <w:sz w:val="28"/>
          <w:szCs w:val="28"/>
          <w:lang w:val="it-IT"/>
        </w:rPr>
      </w:pPr>
      <w:r w:rsidRPr="00850598">
        <w:rPr>
          <w:rFonts w:ascii="Times New Roman" w:hAnsi="Times New Roman"/>
          <w:sz w:val="28"/>
          <w:szCs w:val="28"/>
          <w:lang w:val="it-IT"/>
        </w:rPr>
        <w:t>Il valore strategico di EIMA Agrimach – a cui FederU</w:t>
      </w:r>
      <w:r w:rsidR="00845E19">
        <w:rPr>
          <w:rFonts w:ascii="Times New Roman" w:hAnsi="Times New Roman"/>
          <w:sz w:val="28"/>
          <w:szCs w:val="28"/>
          <w:lang w:val="it-IT"/>
        </w:rPr>
        <w:t>nacoma affianca altre iniziative</w:t>
      </w:r>
      <w:r w:rsidRPr="00850598">
        <w:rPr>
          <w:rFonts w:ascii="Times New Roman" w:hAnsi="Times New Roman"/>
          <w:sz w:val="28"/>
          <w:szCs w:val="28"/>
          <w:lang w:val="it-IT"/>
        </w:rPr>
        <w:t xml:space="preserve"> promozionali e divulgative come le prove in campo che si tengono periodicamente nel Punjab</w:t>
      </w:r>
      <w:r w:rsidR="005156BA">
        <w:rPr>
          <w:rFonts w:ascii="Times New Roman" w:hAnsi="Times New Roman"/>
          <w:sz w:val="28"/>
          <w:szCs w:val="28"/>
          <w:lang w:val="it-IT"/>
        </w:rPr>
        <w:t xml:space="preserve"> o in Maharashtra</w:t>
      </w:r>
      <w:r w:rsidRPr="00850598">
        <w:rPr>
          <w:rFonts w:ascii="Times New Roman" w:hAnsi="Times New Roman"/>
          <w:sz w:val="28"/>
          <w:szCs w:val="28"/>
          <w:lang w:val="it-IT"/>
        </w:rPr>
        <w:t xml:space="preserve">– è dunque quello di intercettare </w:t>
      </w:r>
      <w:r w:rsidR="0015166F">
        <w:rPr>
          <w:rFonts w:ascii="Times New Roman" w:hAnsi="Times New Roman"/>
          <w:sz w:val="28"/>
          <w:szCs w:val="28"/>
          <w:lang w:val="it-IT"/>
        </w:rPr>
        <w:t xml:space="preserve">la </w:t>
      </w:r>
      <w:r w:rsidRPr="00850598">
        <w:rPr>
          <w:rFonts w:ascii="Times New Roman" w:hAnsi="Times New Roman"/>
          <w:sz w:val="28"/>
          <w:szCs w:val="28"/>
          <w:lang w:val="it-IT"/>
        </w:rPr>
        <w:t xml:space="preserve">domanda di tecnologie in un Paese che può rappresentare un formidabile partner commerciale, oltre che un </w:t>
      </w:r>
      <w:r w:rsidR="0033756E" w:rsidRPr="00850598">
        <w:rPr>
          <w:rFonts w:ascii="Times New Roman" w:hAnsi="Times New Roman"/>
          <w:sz w:val="28"/>
          <w:szCs w:val="28"/>
          <w:lang w:val="it-IT"/>
        </w:rPr>
        <w:t>ponte verso altri mercati asiatici. Significativo in questo senso il fatto che nell’edizione 2017 sono stati presenti operatori economici da</w:t>
      </w:r>
      <w:r w:rsidR="005156BA">
        <w:rPr>
          <w:rFonts w:ascii="Times New Roman" w:hAnsi="Times New Roman"/>
          <w:sz w:val="28"/>
          <w:szCs w:val="28"/>
          <w:lang w:val="it-IT"/>
        </w:rPr>
        <w:t xml:space="preserve"> Paesi quali Indocina, Nepal, Sri Lanka</w:t>
      </w:r>
      <w:r w:rsidR="004309A9">
        <w:rPr>
          <w:rFonts w:ascii="Times New Roman" w:hAnsi="Times New Roman"/>
          <w:sz w:val="28"/>
          <w:szCs w:val="28"/>
          <w:lang w:val="it-IT"/>
        </w:rPr>
        <w:t xml:space="preserve">, oltre che da Paesi dell’Africa Sub-sahariana, </w:t>
      </w:r>
      <w:r w:rsidR="0033756E" w:rsidRPr="00850598">
        <w:rPr>
          <w:rFonts w:ascii="Times New Roman" w:hAnsi="Times New Roman"/>
          <w:sz w:val="28"/>
          <w:szCs w:val="28"/>
          <w:lang w:val="it-IT"/>
        </w:rPr>
        <w:t>e che per l’edizione di quest’anno si prevedono delegazioni da</w:t>
      </w:r>
      <w:r w:rsidR="00744E87">
        <w:rPr>
          <w:rFonts w:ascii="Times New Roman" w:hAnsi="Times New Roman"/>
          <w:sz w:val="28"/>
          <w:szCs w:val="28"/>
          <w:lang w:val="it-IT"/>
        </w:rPr>
        <w:t xml:space="preserve">circa dieci </w:t>
      </w:r>
      <w:r w:rsidR="0033756E" w:rsidRPr="00850598">
        <w:rPr>
          <w:rFonts w:ascii="Times New Roman" w:hAnsi="Times New Roman"/>
          <w:sz w:val="28"/>
          <w:szCs w:val="28"/>
          <w:lang w:val="it-IT"/>
        </w:rPr>
        <w:t>Paesi</w:t>
      </w:r>
      <w:r w:rsidR="004309A9">
        <w:rPr>
          <w:rFonts w:ascii="Times New Roman" w:hAnsi="Times New Roman"/>
          <w:sz w:val="28"/>
          <w:szCs w:val="28"/>
          <w:lang w:val="it-IT"/>
        </w:rPr>
        <w:t>.</w:t>
      </w:r>
    </w:p>
    <w:p w:rsidR="00F14DC0" w:rsidRDefault="00F14DC0" w:rsidP="007206F5">
      <w:pPr>
        <w:spacing w:line="276" w:lineRule="auto"/>
        <w:ind w:left="1276"/>
        <w:jc w:val="both"/>
        <w:rPr>
          <w:rFonts w:ascii="Times New Roman" w:hAnsi="Times New Roman"/>
          <w:sz w:val="28"/>
          <w:szCs w:val="28"/>
          <w:lang w:val="it-IT"/>
        </w:rPr>
      </w:pPr>
    </w:p>
    <w:p w:rsidR="00F14DC0" w:rsidRPr="00F14DC0" w:rsidRDefault="00F14DC0" w:rsidP="007206F5">
      <w:pPr>
        <w:spacing w:line="276" w:lineRule="auto"/>
        <w:jc w:val="both"/>
        <w:rPr>
          <w:rFonts w:ascii="Times New Roman" w:hAnsi="Times New Roman"/>
          <w:sz w:val="28"/>
          <w:szCs w:val="28"/>
          <w:lang w:val="it-IT"/>
        </w:rPr>
      </w:pPr>
      <w:r>
        <w:rPr>
          <w:rFonts w:ascii="Times New Roman" w:hAnsi="Times New Roman"/>
          <w:sz w:val="28"/>
          <w:szCs w:val="28"/>
          <w:lang w:val="it-IT"/>
        </w:rPr>
        <w:t xml:space="preserve">Questo in una cornice di sviluppo complessivo delle relazioni economiche tra Italia e India. Il Subcontinente rappresenta infatti, quest’anno, un </w:t>
      </w:r>
      <w:r w:rsidRPr="00F14DC0">
        <w:rPr>
          <w:rFonts w:ascii="Times New Roman" w:eastAsia="Calibri" w:hAnsi="Times New Roman"/>
          <w:sz w:val="28"/>
          <w:szCs w:val="28"/>
          <w:lang w:val="it-IT" w:eastAsia="en-US"/>
        </w:rPr>
        <w:t xml:space="preserve">Paese </w:t>
      </w:r>
      <w:r>
        <w:rPr>
          <w:rFonts w:ascii="Times New Roman" w:eastAsia="Calibri" w:hAnsi="Times New Roman"/>
          <w:sz w:val="28"/>
          <w:szCs w:val="28"/>
          <w:lang w:val="it-IT" w:eastAsia="en-US"/>
        </w:rPr>
        <w:t>“f</w:t>
      </w:r>
      <w:r w:rsidRPr="00F14DC0">
        <w:rPr>
          <w:rFonts w:ascii="Times New Roman" w:eastAsia="Calibri" w:hAnsi="Times New Roman"/>
          <w:sz w:val="28"/>
          <w:szCs w:val="28"/>
          <w:lang w:val="it-IT" w:eastAsia="en-US"/>
        </w:rPr>
        <w:t>ocus</w:t>
      </w:r>
      <w:r>
        <w:rPr>
          <w:rFonts w:ascii="Times New Roman" w:eastAsia="Calibri" w:hAnsi="Times New Roman"/>
          <w:sz w:val="28"/>
          <w:szCs w:val="28"/>
          <w:lang w:val="it-IT" w:eastAsia="en-US"/>
        </w:rPr>
        <w:t>”</w:t>
      </w:r>
      <w:r w:rsidRPr="00F14DC0">
        <w:rPr>
          <w:rFonts w:ascii="Times New Roman" w:eastAsia="Calibri" w:hAnsi="Times New Roman"/>
          <w:sz w:val="28"/>
          <w:szCs w:val="28"/>
          <w:lang w:val="it-IT" w:eastAsia="en-US"/>
        </w:rPr>
        <w:t xml:space="preserve"> per le nostre istituzioni e per l’ICE stess</w:t>
      </w:r>
      <w:r>
        <w:rPr>
          <w:rFonts w:ascii="Times New Roman" w:eastAsia="Calibri" w:hAnsi="Times New Roman"/>
          <w:sz w:val="28"/>
          <w:szCs w:val="28"/>
          <w:lang w:val="it-IT" w:eastAsia="en-US"/>
        </w:rPr>
        <w:t>a</w:t>
      </w:r>
      <w:r w:rsidRPr="00F14DC0">
        <w:rPr>
          <w:rFonts w:ascii="Times New Roman" w:eastAsia="Calibri" w:hAnsi="Times New Roman"/>
          <w:sz w:val="28"/>
          <w:szCs w:val="28"/>
          <w:lang w:val="it-IT" w:eastAsia="en-US"/>
        </w:rPr>
        <w:t xml:space="preserve">, ragione per cui, forti di un interesse allargato ed importante in tal senso,  cercheremo di portare per la prima volta le filiere all’interno dell’evento espositivo di Agrimach, grazie alla collaborazione con altre Federazioni </w:t>
      </w:r>
      <w:r w:rsidRPr="00F14DC0">
        <w:rPr>
          <w:rFonts w:ascii="Times New Roman" w:eastAsia="Calibri" w:hAnsi="Times New Roman"/>
          <w:sz w:val="28"/>
          <w:szCs w:val="28"/>
          <w:lang w:val="it-IT" w:eastAsia="en-US"/>
        </w:rPr>
        <w:lastRenderedPageBreak/>
        <w:t>di Confindustria coinvolte (vedi Anima) e a progetti specifici con le territoriali confindustriali di Emilia Romagna, Veneto e Lombardia.</w:t>
      </w:r>
    </w:p>
    <w:sectPr w:rsidR="00F14DC0" w:rsidRPr="00F14DC0" w:rsidSect="00A9434F">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241" w:rsidRDefault="005C5241" w:rsidP="006D33CA">
      <w:r>
        <w:separator/>
      </w:r>
    </w:p>
  </w:endnote>
  <w:endnote w:type="continuationSeparator" w:id="1">
    <w:p w:rsidR="005C5241" w:rsidRDefault="005C5241" w:rsidP="006D33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3506"/>
      <w:docPartObj>
        <w:docPartGallery w:val="Page Numbers (Bottom of Page)"/>
        <w:docPartUnique/>
      </w:docPartObj>
    </w:sdtPr>
    <w:sdtContent>
      <w:p w:rsidR="006D33CA" w:rsidRDefault="00197730">
        <w:pPr>
          <w:pStyle w:val="Pidipagina"/>
          <w:jc w:val="right"/>
        </w:pPr>
        <w:r>
          <w:fldChar w:fldCharType="begin"/>
        </w:r>
        <w:r w:rsidR="005B37C1">
          <w:instrText xml:space="preserve"> PAGE   \* MERGEFORMAT </w:instrText>
        </w:r>
        <w:r>
          <w:fldChar w:fldCharType="separate"/>
        </w:r>
        <w:r w:rsidR="006E61EA">
          <w:rPr>
            <w:noProof/>
          </w:rPr>
          <w:t>6</w:t>
        </w:r>
        <w:r>
          <w:rPr>
            <w:noProof/>
          </w:rPr>
          <w:fldChar w:fldCharType="end"/>
        </w:r>
      </w:p>
    </w:sdtContent>
  </w:sdt>
  <w:p w:rsidR="006D33CA" w:rsidRDefault="006D33C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241" w:rsidRDefault="005C5241" w:rsidP="006D33CA">
      <w:r>
        <w:separator/>
      </w:r>
    </w:p>
  </w:footnote>
  <w:footnote w:type="continuationSeparator" w:id="1">
    <w:p w:rsidR="005C5241" w:rsidRDefault="005C5241" w:rsidP="006D33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BA766D"/>
    <w:rsid w:val="00082AD6"/>
    <w:rsid w:val="000B2C0B"/>
    <w:rsid w:val="000F64EA"/>
    <w:rsid w:val="00107102"/>
    <w:rsid w:val="00144B5C"/>
    <w:rsid w:val="0015166F"/>
    <w:rsid w:val="00192151"/>
    <w:rsid w:val="00197730"/>
    <w:rsid w:val="001F4BF2"/>
    <w:rsid w:val="00243B7B"/>
    <w:rsid w:val="00291B77"/>
    <w:rsid w:val="002D467B"/>
    <w:rsid w:val="003179DE"/>
    <w:rsid w:val="00331637"/>
    <w:rsid w:val="0033756E"/>
    <w:rsid w:val="00356704"/>
    <w:rsid w:val="003A09D4"/>
    <w:rsid w:val="003C741D"/>
    <w:rsid w:val="00421A4B"/>
    <w:rsid w:val="004309A9"/>
    <w:rsid w:val="00456F74"/>
    <w:rsid w:val="004F53A4"/>
    <w:rsid w:val="005156BA"/>
    <w:rsid w:val="0056312E"/>
    <w:rsid w:val="0057422A"/>
    <w:rsid w:val="0058352A"/>
    <w:rsid w:val="005A4E64"/>
    <w:rsid w:val="005B37C1"/>
    <w:rsid w:val="005C5241"/>
    <w:rsid w:val="005F772A"/>
    <w:rsid w:val="00605F1D"/>
    <w:rsid w:val="0061661E"/>
    <w:rsid w:val="0065548E"/>
    <w:rsid w:val="006D21BF"/>
    <w:rsid w:val="006D33CA"/>
    <w:rsid w:val="006E61EA"/>
    <w:rsid w:val="00713CD4"/>
    <w:rsid w:val="007206F5"/>
    <w:rsid w:val="00744E87"/>
    <w:rsid w:val="007D7B6F"/>
    <w:rsid w:val="00815C6F"/>
    <w:rsid w:val="00845E19"/>
    <w:rsid w:val="00850598"/>
    <w:rsid w:val="008B4223"/>
    <w:rsid w:val="009732D5"/>
    <w:rsid w:val="009E6D58"/>
    <w:rsid w:val="009F5872"/>
    <w:rsid w:val="00A071FE"/>
    <w:rsid w:val="00A74B89"/>
    <w:rsid w:val="00A9434F"/>
    <w:rsid w:val="00AB1B11"/>
    <w:rsid w:val="00AF22B2"/>
    <w:rsid w:val="00B614C8"/>
    <w:rsid w:val="00B64C59"/>
    <w:rsid w:val="00B7434B"/>
    <w:rsid w:val="00BA766D"/>
    <w:rsid w:val="00BE3670"/>
    <w:rsid w:val="00C07484"/>
    <w:rsid w:val="00C26294"/>
    <w:rsid w:val="00C525BF"/>
    <w:rsid w:val="00C93D46"/>
    <w:rsid w:val="00D4386C"/>
    <w:rsid w:val="00D54670"/>
    <w:rsid w:val="00D85ECD"/>
    <w:rsid w:val="00E606A6"/>
    <w:rsid w:val="00E70EEE"/>
    <w:rsid w:val="00E850D4"/>
    <w:rsid w:val="00F14DC0"/>
    <w:rsid w:val="00F777CE"/>
    <w:rsid w:val="00F816C7"/>
    <w:rsid w:val="00FD0CE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766D"/>
    <w:pPr>
      <w:spacing w:after="0" w:line="240" w:lineRule="auto"/>
    </w:pPr>
    <w:rPr>
      <w:rFonts w:ascii="Times" w:eastAsia="Times" w:hAnsi="Times" w:cs="Times New Roman"/>
      <w:sz w:val="24"/>
      <w:szCs w:val="20"/>
      <w:lang w:val="el-GR"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BA766D"/>
    <w:pPr>
      <w:pBdr>
        <w:top w:val="nil"/>
        <w:left w:val="nil"/>
        <w:bottom w:val="nil"/>
        <w:right w:val="nil"/>
        <w:between w:val="nil"/>
      </w:pBdr>
      <w:spacing w:after="0" w:line="240" w:lineRule="auto"/>
    </w:pPr>
    <w:rPr>
      <w:rFonts w:ascii="Calibri" w:eastAsia="Calibri" w:hAnsi="Calibri" w:cs="Calibri"/>
      <w:color w:val="000000"/>
      <w:sz w:val="20"/>
      <w:szCs w:val="20"/>
      <w:lang w:val="en-GB" w:eastAsia="it-IT"/>
    </w:rPr>
  </w:style>
  <w:style w:type="paragraph" w:customStyle="1" w:styleId="Corpo">
    <w:name w:val="Corpo"/>
    <w:rsid w:val="00BA766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paragraph" w:styleId="Testofumetto">
    <w:name w:val="Balloon Text"/>
    <w:basedOn w:val="Normale"/>
    <w:link w:val="TestofumettoCarattere"/>
    <w:uiPriority w:val="99"/>
    <w:semiHidden/>
    <w:unhideWhenUsed/>
    <w:rsid w:val="007206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06F5"/>
    <w:rPr>
      <w:rFonts w:ascii="Tahoma" w:eastAsia="Times" w:hAnsi="Tahoma" w:cs="Tahoma"/>
      <w:sz w:val="16"/>
      <w:szCs w:val="16"/>
      <w:lang w:val="el-GR" w:eastAsia="it-IT"/>
    </w:rPr>
  </w:style>
  <w:style w:type="paragraph" w:styleId="Intestazione">
    <w:name w:val="header"/>
    <w:basedOn w:val="Normale"/>
    <w:link w:val="IntestazioneCarattere"/>
    <w:uiPriority w:val="99"/>
    <w:semiHidden/>
    <w:unhideWhenUsed/>
    <w:rsid w:val="006D33C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D33CA"/>
    <w:rPr>
      <w:rFonts w:ascii="Times" w:eastAsia="Times" w:hAnsi="Times" w:cs="Times New Roman"/>
      <w:sz w:val="24"/>
      <w:szCs w:val="20"/>
      <w:lang w:val="el-GR" w:eastAsia="it-IT"/>
    </w:rPr>
  </w:style>
  <w:style w:type="paragraph" w:styleId="Pidipagina">
    <w:name w:val="footer"/>
    <w:basedOn w:val="Normale"/>
    <w:link w:val="PidipaginaCarattere"/>
    <w:uiPriority w:val="99"/>
    <w:unhideWhenUsed/>
    <w:rsid w:val="006D33CA"/>
    <w:pPr>
      <w:tabs>
        <w:tab w:val="center" w:pos="4819"/>
        <w:tab w:val="right" w:pos="9638"/>
      </w:tabs>
    </w:pPr>
  </w:style>
  <w:style w:type="character" w:customStyle="1" w:styleId="PidipaginaCarattere">
    <w:name w:val="Piè di pagina Carattere"/>
    <w:basedOn w:val="Carpredefinitoparagrafo"/>
    <w:link w:val="Pidipagina"/>
    <w:uiPriority w:val="99"/>
    <w:rsid w:val="006D33CA"/>
    <w:rPr>
      <w:rFonts w:ascii="Times" w:eastAsia="Times" w:hAnsi="Times" w:cs="Times New Roman"/>
      <w:sz w:val="24"/>
      <w:szCs w:val="20"/>
      <w:lang w:val="el-GR"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766D"/>
    <w:pPr>
      <w:spacing w:after="0" w:line="240" w:lineRule="auto"/>
    </w:pPr>
    <w:rPr>
      <w:rFonts w:ascii="Times" w:eastAsia="Times" w:hAnsi="Times" w:cs="Times New Roman"/>
      <w:sz w:val="24"/>
      <w:szCs w:val="20"/>
      <w:lang w:val="el-GR"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BA766D"/>
    <w:pPr>
      <w:pBdr>
        <w:top w:val="nil"/>
        <w:left w:val="nil"/>
        <w:bottom w:val="nil"/>
        <w:right w:val="nil"/>
        <w:between w:val="nil"/>
      </w:pBdr>
      <w:spacing w:after="0" w:line="240" w:lineRule="auto"/>
    </w:pPr>
    <w:rPr>
      <w:rFonts w:ascii="Calibri" w:eastAsia="Calibri" w:hAnsi="Calibri" w:cs="Calibri"/>
      <w:color w:val="000000"/>
      <w:sz w:val="20"/>
      <w:szCs w:val="20"/>
      <w:lang w:val="en-GB" w:eastAsia="it-IT"/>
    </w:rPr>
  </w:style>
  <w:style w:type="paragraph" w:customStyle="1" w:styleId="Corpo">
    <w:name w:val="Corpo"/>
    <w:rsid w:val="00BA766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paragraph" w:styleId="Testofumetto">
    <w:name w:val="Balloon Text"/>
    <w:basedOn w:val="Normale"/>
    <w:link w:val="TestofumettoCarattere"/>
    <w:uiPriority w:val="99"/>
    <w:semiHidden/>
    <w:unhideWhenUsed/>
    <w:rsid w:val="007206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06F5"/>
    <w:rPr>
      <w:rFonts w:ascii="Tahoma" w:eastAsia="Times" w:hAnsi="Tahoma" w:cs="Tahoma"/>
      <w:sz w:val="16"/>
      <w:szCs w:val="16"/>
      <w:lang w:val="el-GR" w:eastAsia="it-IT"/>
    </w:rPr>
  </w:style>
  <w:style w:type="paragraph" w:styleId="Intestazione">
    <w:name w:val="header"/>
    <w:basedOn w:val="Normale"/>
    <w:link w:val="IntestazioneCarattere"/>
    <w:uiPriority w:val="99"/>
    <w:semiHidden/>
    <w:unhideWhenUsed/>
    <w:rsid w:val="006D33C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D33CA"/>
    <w:rPr>
      <w:rFonts w:ascii="Times" w:eastAsia="Times" w:hAnsi="Times" w:cs="Times New Roman"/>
      <w:sz w:val="24"/>
      <w:szCs w:val="20"/>
      <w:lang w:val="el-GR" w:eastAsia="it-IT"/>
    </w:rPr>
  </w:style>
  <w:style w:type="paragraph" w:styleId="Pidipagina">
    <w:name w:val="footer"/>
    <w:basedOn w:val="Normale"/>
    <w:link w:val="PidipaginaCarattere"/>
    <w:uiPriority w:val="99"/>
    <w:unhideWhenUsed/>
    <w:rsid w:val="006D33CA"/>
    <w:pPr>
      <w:tabs>
        <w:tab w:val="center" w:pos="4819"/>
        <w:tab w:val="right" w:pos="9638"/>
      </w:tabs>
    </w:pPr>
  </w:style>
  <w:style w:type="character" w:customStyle="1" w:styleId="PidipaginaCarattere">
    <w:name w:val="Piè di pagina Carattere"/>
    <w:basedOn w:val="Carpredefinitoparagrafo"/>
    <w:link w:val="Pidipagina"/>
    <w:uiPriority w:val="99"/>
    <w:rsid w:val="006D33CA"/>
    <w:rPr>
      <w:rFonts w:ascii="Times" w:eastAsia="Times" w:hAnsi="Times" w:cs="Times New Roman"/>
      <w:sz w:val="24"/>
      <w:szCs w:val="20"/>
      <w:lang w:val="el-GR" w:eastAsia="it-IT"/>
    </w:rPr>
  </w:style>
</w:styles>
</file>

<file path=word/webSettings.xml><?xml version="1.0" encoding="utf-8"?>
<w:webSettings xmlns:r="http://schemas.openxmlformats.org/officeDocument/2006/relationships" xmlns:w="http://schemas.openxmlformats.org/wordprocessingml/2006/main">
  <w:divs>
    <w:div w:id="152347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9816</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Girolamo Rossi</dc:creator>
  <cp:lastModifiedBy>Patrizia</cp:lastModifiedBy>
  <cp:revision>2</cp:revision>
  <cp:lastPrinted>2019-02-22T14:47:00Z</cp:lastPrinted>
  <dcterms:created xsi:type="dcterms:W3CDTF">2019-02-25T16:12:00Z</dcterms:created>
  <dcterms:modified xsi:type="dcterms:W3CDTF">2019-02-25T16:12:00Z</dcterms:modified>
</cp:coreProperties>
</file>